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6B" w:rsidRPr="0087246B" w:rsidRDefault="0087246B" w:rsidP="00D126FA">
      <w:pPr>
        <w:spacing w:after="120" w:line="360" w:lineRule="exact"/>
        <w:rPr>
          <w:snapToGrid w:val="0"/>
          <w:lang w:eastAsia="zh-CN"/>
        </w:rPr>
      </w:pPr>
      <w:r w:rsidRPr="0087246B">
        <w:rPr>
          <w:rFonts w:hint="eastAsia"/>
          <w:snapToGrid w:val="0"/>
          <w:lang w:eastAsia="zh-CN"/>
        </w:rPr>
        <w:t>様式第６号（第６条</w:t>
      </w:r>
      <w:r w:rsidRPr="0087246B">
        <w:rPr>
          <w:rFonts w:hint="eastAsia"/>
          <w:snapToGrid w:val="0"/>
        </w:rPr>
        <w:t>関係</w:t>
      </w:r>
      <w:r w:rsidRPr="0087246B">
        <w:rPr>
          <w:rFonts w:hint="eastAsia"/>
          <w:snapToGrid w:val="0"/>
          <w:lang w:eastAsia="zh-CN"/>
        </w:rPr>
        <w:t>）</w:t>
      </w:r>
    </w:p>
    <w:p w:rsidR="0087246B" w:rsidRPr="0087246B" w:rsidRDefault="0087246B" w:rsidP="00D126FA">
      <w:pPr>
        <w:spacing w:after="120" w:line="360" w:lineRule="exact"/>
        <w:jc w:val="center"/>
        <w:rPr>
          <w:snapToGrid w:val="0"/>
          <w:lang w:eastAsia="zh-CN"/>
        </w:rPr>
      </w:pPr>
      <w:r w:rsidRPr="00D126FA">
        <w:rPr>
          <w:rFonts w:hint="eastAsia"/>
          <w:snapToGrid w:val="0"/>
          <w:spacing w:val="8"/>
          <w:kern w:val="0"/>
          <w:fitText w:val="3150" w:id="176846594"/>
          <w:lang w:eastAsia="zh-CN"/>
        </w:rPr>
        <w:t>費用徴収額決定（変更）通知</w:t>
      </w:r>
      <w:r w:rsidRPr="00D126FA">
        <w:rPr>
          <w:rFonts w:hint="eastAsia"/>
          <w:snapToGrid w:val="0"/>
          <w:spacing w:val="1"/>
          <w:kern w:val="0"/>
          <w:fitText w:val="3150" w:id="176846594"/>
          <w:lang w:eastAsia="zh-CN"/>
        </w:rPr>
        <w:t>書</w:t>
      </w:r>
    </w:p>
    <w:p w:rsidR="0087246B" w:rsidRPr="0087246B" w:rsidRDefault="0087246B" w:rsidP="00D126FA">
      <w:pPr>
        <w:spacing w:after="120" w:line="360" w:lineRule="exact"/>
        <w:jc w:val="right"/>
        <w:rPr>
          <w:snapToGrid w:val="0"/>
        </w:rPr>
      </w:pPr>
      <w:r>
        <w:rPr>
          <w:rFonts w:hint="eastAsia"/>
          <w:snapToGrid w:val="0"/>
        </w:rPr>
        <w:t>年　　月　　日</w:t>
      </w:r>
    </w:p>
    <w:p w:rsidR="0087246B" w:rsidRPr="0087246B" w:rsidRDefault="0087246B" w:rsidP="00D126FA">
      <w:pPr>
        <w:spacing w:after="120" w:line="360" w:lineRule="exact"/>
        <w:rPr>
          <w:snapToGrid w:val="0"/>
        </w:rPr>
      </w:pPr>
      <w:r w:rsidRPr="0087246B">
        <w:rPr>
          <w:rFonts w:hint="eastAsia"/>
          <w:snapToGrid w:val="0"/>
        </w:rPr>
        <w:t xml:space="preserve">　　　　　　　　　　様</w:t>
      </w:r>
    </w:p>
    <w:p w:rsidR="0087246B" w:rsidRPr="0087246B" w:rsidRDefault="0087246B" w:rsidP="00D126FA">
      <w:pPr>
        <w:spacing w:after="120" w:line="360" w:lineRule="exact"/>
        <w:jc w:val="right"/>
        <w:rPr>
          <w:snapToGrid w:val="0"/>
        </w:rPr>
      </w:pPr>
      <w:r w:rsidRPr="0087246B">
        <w:rPr>
          <w:rFonts w:hint="eastAsia"/>
          <w:snapToGrid w:val="0"/>
        </w:rPr>
        <w:t xml:space="preserve">美幌町長　　　　　　　　</w:t>
      </w:r>
      <w:r w:rsidRPr="0087246B">
        <w:rPr>
          <w:snapToGrid w:val="0"/>
        </w:rPr>
        <w:fldChar w:fldCharType="begin"/>
      </w:r>
      <w:r w:rsidRPr="0087246B">
        <w:rPr>
          <w:snapToGrid w:val="0"/>
        </w:rPr>
        <w:instrText xml:space="preserve"> </w:instrText>
      </w:r>
      <w:r w:rsidRPr="0087246B">
        <w:rPr>
          <w:rFonts w:hint="eastAsia"/>
          <w:snapToGrid w:val="0"/>
        </w:rPr>
        <w:instrText>eq \o\ac(□,</w:instrText>
      </w:r>
      <w:r w:rsidRPr="0087246B">
        <w:rPr>
          <w:rFonts w:hint="eastAsia"/>
          <w:snapToGrid w:val="0"/>
          <w:sz w:val="12"/>
        </w:rPr>
        <w:instrText>印</w:instrText>
      </w:r>
      <w:r w:rsidRPr="0087246B">
        <w:rPr>
          <w:rFonts w:hint="eastAsia"/>
          <w:snapToGrid w:val="0"/>
        </w:rPr>
        <w:instrText>)</w:instrText>
      </w:r>
      <w:r w:rsidRPr="0087246B">
        <w:rPr>
          <w:snapToGrid w:val="0"/>
        </w:rPr>
        <w:fldChar w:fldCharType="end"/>
      </w:r>
      <w:r w:rsidRPr="0087246B">
        <w:rPr>
          <w:rFonts w:hint="eastAsia"/>
          <w:snapToGrid w:val="0"/>
        </w:rPr>
        <w:t xml:space="preserve">　　</w:t>
      </w:r>
    </w:p>
    <w:p w:rsidR="0087246B" w:rsidRDefault="0087246B" w:rsidP="00D126FA">
      <w:pPr>
        <w:spacing w:line="360" w:lineRule="exact"/>
        <w:ind w:firstLine="210"/>
        <w:rPr>
          <w:rFonts w:hint="eastAsia"/>
          <w:snapToGrid w:val="0"/>
        </w:rPr>
      </w:pPr>
      <w:r w:rsidRPr="0087246B">
        <w:rPr>
          <w:rFonts w:hint="eastAsia"/>
          <w:snapToGrid w:val="0"/>
        </w:rPr>
        <w:t>児童福祉法第</w:t>
      </w:r>
      <w:r w:rsidRPr="0087246B">
        <w:rPr>
          <w:snapToGrid w:val="0"/>
        </w:rPr>
        <w:t>51</w:t>
      </w:r>
      <w:r w:rsidRPr="0087246B">
        <w:rPr>
          <w:rFonts w:hint="eastAsia"/>
          <w:snapToGrid w:val="0"/>
        </w:rPr>
        <w:t>条第</w:t>
      </w:r>
      <w:r>
        <w:rPr>
          <w:rFonts w:hint="eastAsia"/>
          <w:snapToGrid w:val="0"/>
        </w:rPr>
        <w:t>2</w:t>
      </w:r>
      <w:r w:rsidRPr="0087246B">
        <w:rPr>
          <w:rFonts w:hint="eastAsia"/>
          <w:snapToGrid w:val="0"/>
        </w:rPr>
        <w:t>号に規定する措置に要する費用について、同法第</w:t>
      </w:r>
      <w:r w:rsidRPr="0087246B">
        <w:rPr>
          <w:snapToGrid w:val="0"/>
        </w:rPr>
        <w:t>56</w:t>
      </w:r>
      <w:r w:rsidRPr="0087246B">
        <w:rPr>
          <w:rFonts w:hint="eastAsia"/>
          <w:snapToGrid w:val="0"/>
        </w:rPr>
        <w:t>条第２項の規定に基づき、徴収する額を下記のとおり決定（変更）したので通知します。</w:t>
      </w:r>
    </w:p>
    <w:p w:rsidR="00D126FA" w:rsidRPr="0087246B" w:rsidRDefault="00D126FA" w:rsidP="00D126FA">
      <w:pPr>
        <w:spacing w:line="200" w:lineRule="exact"/>
        <w:ind w:firstLine="210"/>
        <w:rPr>
          <w:snapToGrid w:val="0"/>
        </w:rPr>
      </w:pPr>
    </w:p>
    <w:p w:rsidR="0087246B" w:rsidRDefault="0087246B" w:rsidP="00D126FA">
      <w:pPr>
        <w:spacing w:line="360" w:lineRule="exact"/>
        <w:ind w:firstLine="210"/>
        <w:jc w:val="center"/>
        <w:rPr>
          <w:rFonts w:hint="eastAsia"/>
          <w:snapToGrid w:val="0"/>
        </w:rPr>
      </w:pPr>
      <w:r w:rsidRPr="0087246B">
        <w:rPr>
          <w:rFonts w:hint="eastAsia"/>
          <w:snapToGrid w:val="0"/>
        </w:rPr>
        <w:t>記</w:t>
      </w:r>
    </w:p>
    <w:p w:rsidR="00D126FA" w:rsidRPr="0087246B" w:rsidRDefault="00D126FA" w:rsidP="00D126FA">
      <w:pPr>
        <w:spacing w:line="200" w:lineRule="exact"/>
        <w:ind w:firstLine="210"/>
        <w:jc w:val="center"/>
        <w:rPr>
          <w:snapToGrid w:val="0"/>
        </w:rPr>
      </w:pPr>
    </w:p>
    <w:tbl>
      <w:tblPr>
        <w:tblW w:w="88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10"/>
        <w:gridCol w:w="6423"/>
      </w:tblGrid>
      <w:tr w:rsidR="0087246B" w:rsidRPr="0087246B" w:rsidTr="00D126FA">
        <w:trPr>
          <w:trHeight w:hRule="exact" w:val="800"/>
        </w:trPr>
        <w:tc>
          <w:tcPr>
            <w:tcW w:w="2410" w:type="dxa"/>
            <w:tcBorders>
              <w:top w:val="single" w:sz="12" w:space="0" w:color="auto"/>
              <w:left w:val="single" w:sz="12" w:space="0" w:color="auto"/>
              <w:bottom w:val="single" w:sz="4" w:space="0" w:color="auto"/>
              <w:right w:val="single" w:sz="4" w:space="0" w:color="auto"/>
            </w:tcBorders>
            <w:vAlign w:val="center"/>
          </w:tcPr>
          <w:p w:rsidR="0087246B" w:rsidRPr="0087246B" w:rsidRDefault="0087246B" w:rsidP="0087246B">
            <w:pPr>
              <w:jc w:val="distribute"/>
              <w:rPr>
                <w:snapToGrid w:val="0"/>
              </w:rPr>
            </w:pPr>
            <w:r w:rsidRPr="0087246B">
              <w:rPr>
                <w:rFonts w:hint="eastAsia"/>
                <w:snapToGrid w:val="0"/>
              </w:rPr>
              <w:t>氏名</w:t>
            </w:r>
          </w:p>
        </w:tc>
        <w:tc>
          <w:tcPr>
            <w:tcW w:w="6423" w:type="dxa"/>
            <w:tcBorders>
              <w:top w:val="single" w:sz="12" w:space="0" w:color="auto"/>
              <w:left w:val="single" w:sz="4" w:space="0" w:color="auto"/>
              <w:bottom w:val="single" w:sz="4" w:space="0" w:color="auto"/>
              <w:right w:val="single" w:sz="12" w:space="0" w:color="auto"/>
            </w:tcBorders>
            <w:vAlign w:val="center"/>
          </w:tcPr>
          <w:p w:rsidR="0087246B" w:rsidRPr="0087246B" w:rsidRDefault="0087246B" w:rsidP="0087246B">
            <w:pPr>
              <w:rPr>
                <w:snapToGrid w:val="0"/>
              </w:rPr>
            </w:pPr>
          </w:p>
        </w:tc>
      </w:tr>
      <w:tr w:rsidR="0087246B" w:rsidRPr="0087246B" w:rsidTr="00D126FA">
        <w:trPr>
          <w:trHeight w:hRule="exact" w:val="800"/>
        </w:trPr>
        <w:tc>
          <w:tcPr>
            <w:tcW w:w="2410" w:type="dxa"/>
            <w:tcBorders>
              <w:top w:val="single" w:sz="4" w:space="0" w:color="auto"/>
              <w:left w:val="single" w:sz="12" w:space="0" w:color="auto"/>
              <w:bottom w:val="single" w:sz="4" w:space="0" w:color="auto"/>
              <w:right w:val="single" w:sz="4" w:space="0" w:color="auto"/>
            </w:tcBorders>
            <w:vAlign w:val="center"/>
          </w:tcPr>
          <w:p w:rsidR="0087246B" w:rsidRPr="0087246B" w:rsidRDefault="0087246B" w:rsidP="0087246B">
            <w:pPr>
              <w:jc w:val="distribute"/>
              <w:rPr>
                <w:snapToGrid w:val="0"/>
              </w:rPr>
            </w:pPr>
            <w:r w:rsidRPr="0087246B">
              <w:rPr>
                <w:rFonts w:hint="eastAsia"/>
                <w:snapToGrid w:val="0"/>
              </w:rPr>
              <w:t>措置等の内容</w:t>
            </w:r>
          </w:p>
        </w:tc>
        <w:tc>
          <w:tcPr>
            <w:tcW w:w="6423" w:type="dxa"/>
            <w:tcBorders>
              <w:top w:val="single" w:sz="4" w:space="0" w:color="auto"/>
              <w:left w:val="single" w:sz="4" w:space="0" w:color="auto"/>
              <w:bottom w:val="single" w:sz="4" w:space="0" w:color="auto"/>
              <w:right w:val="single" w:sz="12" w:space="0" w:color="auto"/>
            </w:tcBorders>
            <w:vAlign w:val="center"/>
          </w:tcPr>
          <w:p w:rsidR="0087246B" w:rsidRPr="0087246B" w:rsidRDefault="0087246B" w:rsidP="0087246B">
            <w:pPr>
              <w:rPr>
                <w:snapToGrid w:val="0"/>
              </w:rPr>
            </w:pPr>
          </w:p>
        </w:tc>
      </w:tr>
      <w:tr w:rsidR="0087246B" w:rsidRPr="0087246B" w:rsidTr="00D126FA">
        <w:trPr>
          <w:trHeight w:hRule="exact" w:val="800"/>
        </w:trPr>
        <w:tc>
          <w:tcPr>
            <w:tcW w:w="2410" w:type="dxa"/>
            <w:tcBorders>
              <w:top w:val="single" w:sz="4" w:space="0" w:color="auto"/>
              <w:left w:val="single" w:sz="12" w:space="0" w:color="auto"/>
              <w:bottom w:val="single" w:sz="4" w:space="0" w:color="auto"/>
              <w:right w:val="single" w:sz="4" w:space="0" w:color="auto"/>
            </w:tcBorders>
            <w:vAlign w:val="center"/>
          </w:tcPr>
          <w:p w:rsidR="0087246B" w:rsidRPr="0087246B" w:rsidRDefault="0087246B" w:rsidP="0087246B">
            <w:pPr>
              <w:jc w:val="distribute"/>
              <w:rPr>
                <w:snapToGrid w:val="0"/>
              </w:rPr>
            </w:pPr>
            <w:r w:rsidRPr="0087246B">
              <w:rPr>
                <w:rFonts w:hint="eastAsia"/>
                <w:snapToGrid w:val="0"/>
              </w:rPr>
              <w:t>費用徴収額</w:t>
            </w:r>
          </w:p>
        </w:tc>
        <w:tc>
          <w:tcPr>
            <w:tcW w:w="6423" w:type="dxa"/>
            <w:tcBorders>
              <w:top w:val="single" w:sz="4" w:space="0" w:color="auto"/>
              <w:left w:val="single" w:sz="4" w:space="0" w:color="auto"/>
              <w:bottom w:val="single" w:sz="4" w:space="0" w:color="auto"/>
              <w:right w:val="single" w:sz="12" w:space="0" w:color="auto"/>
            </w:tcBorders>
            <w:vAlign w:val="center"/>
          </w:tcPr>
          <w:p w:rsidR="0087246B" w:rsidRPr="0087246B" w:rsidRDefault="0087246B" w:rsidP="0087246B">
            <w:pPr>
              <w:spacing w:line="340" w:lineRule="exact"/>
              <w:jc w:val="right"/>
              <w:rPr>
                <w:snapToGrid w:val="0"/>
              </w:rPr>
            </w:pPr>
            <w:r w:rsidRPr="0087246B">
              <w:rPr>
                <w:rFonts w:hint="eastAsia"/>
                <w:snapToGrid w:val="0"/>
              </w:rPr>
              <w:t xml:space="preserve">年　　　月分　　　　　　　　　　　　　円　</w:t>
            </w:r>
          </w:p>
          <w:p w:rsidR="0087246B" w:rsidRPr="0087246B" w:rsidRDefault="0087246B" w:rsidP="0087246B">
            <w:pPr>
              <w:spacing w:line="340" w:lineRule="exact"/>
              <w:jc w:val="right"/>
              <w:rPr>
                <w:snapToGrid w:val="0"/>
              </w:rPr>
            </w:pPr>
            <w:r w:rsidRPr="0087246B">
              <w:rPr>
                <w:rFonts w:hint="eastAsia"/>
                <w:snapToGrid w:val="0"/>
              </w:rPr>
              <w:t xml:space="preserve">年　　　月から月額　　　　　　　　　　円　</w:t>
            </w:r>
          </w:p>
        </w:tc>
      </w:tr>
      <w:tr w:rsidR="0087246B" w:rsidRPr="0087246B" w:rsidTr="00D126FA">
        <w:trPr>
          <w:trHeight w:val="2360"/>
        </w:trPr>
        <w:tc>
          <w:tcPr>
            <w:tcW w:w="2410" w:type="dxa"/>
            <w:tcBorders>
              <w:top w:val="single" w:sz="4" w:space="0" w:color="auto"/>
              <w:left w:val="single" w:sz="12" w:space="0" w:color="auto"/>
              <w:bottom w:val="single" w:sz="12" w:space="0" w:color="auto"/>
              <w:right w:val="single" w:sz="4" w:space="0" w:color="auto"/>
            </w:tcBorders>
            <w:vAlign w:val="center"/>
          </w:tcPr>
          <w:p w:rsidR="0087246B" w:rsidRPr="0087246B" w:rsidRDefault="0087246B" w:rsidP="0087246B">
            <w:pPr>
              <w:jc w:val="distribute"/>
              <w:rPr>
                <w:snapToGrid w:val="0"/>
              </w:rPr>
            </w:pPr>
            <w:r w:rsidRPr="0087246B">
              <w:rPr>
                <w:rFonts w:hint="eastAsia"/>
                <w:snapToGrid w:val="0"/>
              </w:rPr>
              <w:t>理由</w:t>
            </w:r>
          </w:p>
        </w:tc>
        <w:tc>
          <w:tcPr>
            <w:tcW w:w="6423" w:type="dxa"/>
            <w:tcBorders>
              <w:top w:val="single" w:sz="4" w:space="0" w:color="auto"/>
              <w:left w:val="single" w:sz="4" w:space="0" w:color="auto"/>
              <w:bottom w:val="single" w:sz="12" w:space="0" w:color="auto"/>
              <w:right w:val="single" w:sz="12" w:space="0" w:color="auto"/>
            </w:tcBorders>
            <w:vAlign w:val="center"/>
          </w:tcPr>
          <w:p w:rsidR="0087246B" w:rsidRPr="0087246B" w:rsidRDefault="0087246B" w:rsidP="0087246B">
            <w:pPr>
              <w:rPr>
                <w:snapToGrid w:val="0"/>
              </w:rPr>
            </w:pPr>
          </w:p>
        </w:tc>
        <w:bookmarkStart w:id="0" w:name="_GoBack"/>
        <w:bookmarkEnd w:id="0"/>
      </w:tr>
    </w:tbl>
    <w:p w:rsidR="0087246B" w:rsidRPr="0087246B" w:rsidRDefault="0087246B" w:rsidP="0087246B">
      <w:pPr>
        <w:rPr>
          <w:snapToGrid w:val="0"/>
        </w:rPr>
      </w:pPr>
    </w:p>
    <w:p w:rsidR="00D126FA" w:rsidRPr="00D126FA" w:rsidRDefault="00D126FA" w:rsidP="00D126FA">
      <w:pPr>
        <w:wordWrap/>
        <w:autoSpaceDE/>
        <w:autoSpaceDN/>
        <w:adjustRightInd/>
        <w:spacing w:line="240" w:lineRule="auto"/>
        <w:ind w:left="210" w:hangingChars="100" w:hanging="210"/>
        <w:textAlignment w:val="auto"/>
        <w:rPr>
          <w:rFonts w:asciiTheme="minorEastAsia" w:eastAsiaTheme="minorEastAsia" w:hAnsiTheme="minorEastAsia" w:cstheme="minorBidi" w:hint="eastAsia"/>
          <w:szCs w:val="22"/>
        </w:rPr>
      </w:pPr>
      <w:r w:rsidRPr="00D126FA">
        <w:rPr>
          <w:rFonts w:asciiTheme="minorEastAsia" w:eastAsiaTheme="minorEastAsia" w:hAnsiTheme="minorEastAsia" w:cstheme="minorBidi" w:hint="eastAsia"/>
          <w:szCs w:val="22"/>
        </w:rPr>
        <w:t xml:space="preserve">　・審査請求及び取消訴訟に係る教示</w:t>
      </w:r>
    </w:p>
    <w:p w:rsidR="00D126FA" w:rsidRPr="00D126FA" w:rsidRDefault="00D126FA" w:rsidP="00D126FA">
      <w:pPr>
        <w:wordWrap/>
        <w:autoSpaceDE/>
        <w:autoSpaceDN/>
        <w:adjustRightInd/>
        <w:spacing w:line="240" w:lineRule="exact"/>
        <w:ind w:left="210" w:hangingChars="100" w:hanging="210"/>
        <w:textAlignment w:val="auto"/>
        <w:rPr>
          <w:rFonts w:asciiTheme="minorEastAsia" w:eastAsiaTheme="minorEastAsia" w:hAnsiTheme="minorEastAsia" w:cstheme="minorBidi"/>
          <w:szCs w:val="22"/>
        </w:rPr>
      </w:pPr>
      <w:r w:rsidRPr="00D126FA">
        <w:rPr>
          <w:rFonts w:asciiTheme="minorEastAsia" w:eastAsiaTheme="minorEastAsia" w:hAnsiTheme="minorEastAsia" w:cstheme="minorBidi" w:hint="eastAsia"/>
          <w:szCs w:val="22"/>
        </w:rPr>
        <w:t>１　この処分について不服がある場合は、この処分があったことを知った日</w:t>
      </w:r>
      <w:r w:rsidRPr="00D126FA">
        <w:rPr>
          <w:rFonts w:asciiTheme="minorEastAsia" w:eastAsiaTheme="minorEastAsia" w:hAnsiTheme="minorEastAsia" w:cstheme="minorBidi"/>
          <w:szCs w:val="22"/>
        </w:rPr>
        <w:t>の翌日から起算して</w:t>
      </w:r>
      <w:r w:rsidRPr="00D126FA">
        <w:rPr>
          <w:rFonts w:asciiTheme="minorEastAsia" w:eastAsiaTheme="minorEastAsia" w:hAnsiTheme="minorEastAsia" w:cstheme="minorBidi" w:hint="eastAsia"/>
          <w:szCs w:val="22"/>
        </w:rPr>
        <w:t>３箇月以内に、美幌町長に対して審査請求をすることができます。</w:t>
      </w:r>
    </w:p>
    <w:p w:rsidR="00D126FA" w:rsidRPr="00D126FA" w:rsidRDefault="00D126FA" w:rsidP="00D126FA">
      <w:pPr>
        <w:wordWrap/>
        <w:autoSpaceDE/>
        <w:autoSpaceDN/>
        <w:adjustRightInd/>
        <w:spacing w:line="240" w:lineRule="exact"/>
        <w:ind w:leftChars="100" w:left="210" w:firstLineChars="100" w:firstLine="210"/>
        <w:textAlignment w:val="auto"/>
        <w:rPr>
          <w:rFonts w:asciiTheme="minorEastAsia" w:eastAsiaTheme="minorEastAsia" w:hAnsiTheme="minorEastAsia" w:cstheme="minorBidi"/>
          <w:szCs w:val="22"/>
        </w:rPr>
      </w:pPr>
      <w:r w:rsidRPr="00D126FA">
        <w:rPr>
          <w:rFonts w:asciiTheme="minorEastAsia" w:eastAsiaTheme="minorEastAsia" w:hAnsiTheme="minorEastAsia" w:cstheme="minorBidi" w:hint="eastAsia"/>
          <w:szCs w:val="22"/>
        </w:rPr>
        <w:t>なお、この処分があったことを知った日の翌日から起算して３箇月以内であっても、この処分の日の翌日から起算して１年を経過したときは、正当な理由のない限り、審査請求をすることができなくなります。</w:t>
      </w:r>
    </w:p>
    <w:p w:rsidR="00D126FA" w:rsidRPr="00D126FA" w:rsidRDefault="00D126FA" w:rsidP="00D126FA">
      <w:pPr>
        <w:wordWrap/>
        <w:autoSpaceDE/>
        <w:autoSpaceDN/>
        <w:adjustRightInd/>
        <w:spacing w:line="240" w:lineRule="exact"/>
        <w:ind w:left="210" w:hangingChars="100" w:hanging="210"/>
        <w:textAlignment w:val="auto"/>
        <w:rPr>
          <w:rFonts w:asciiTheme="minorEastAsia" w:eastAsiaTheme="minorEastAsia" w:hAnsiTheme="minorEastAsia" w:cstheme="minorBidi"/>
          <w:szCs w:val="22"/>
        </w:rPr>
      </w:pPr>
      <w:r w:rsidRPr="00D126FA">
        <w:rPr>
          <w:rFonts w:asciiTheme="minorEastAsia" w:eastAsiaTheme="minorEastAsia" w:hAnsiTheme="minorEastAsia" w:cstheme="minorBidi" w:hint="eastAsia"/>
          <w:szCs w:val="22"/>
        </w:rPr>
        <w:t>２　上記１の審査請求に対する裁決を経た場合に限り、当該審査請求に対する裁決があったことを知った日の翌日から起算して６箇月以内に、美幌町を被告として（訴訟において美幌町を代表する者は美幌町長となります。）、この処分の取消しの訴えを提起することができます。</w:t>
      </w:r>
    </w:p>
    <w:p w:rsidR="00D126FA" w:rsidRPr="00D126FA" w:rsidRDefault="00D126FA" w:rsidP="00D126FA">
      <w:pPr>
        <w:wordWrap/>
        <w:autoSpaceDE/>
        <w:autoSpaceDN/>
        <w:adjustRightInd/>
        <w:spacing w:line="240" w:lineRule="exact"/>
        <w:ind w:leftChars="100" w:left="210" w:firstLineChars="100" w:firstLine="210"/>
        <w:textAlignment w:val="auto"/>
        <w:rPr>
          <w:rFonts w:asciiTheme="minorEastAsia" w:eastAsiaTheme="minorEastAsia" w:hAnsiTheme="minorEastAsia" w:cstheme="minorBidi"/>
          <w:szCs w:val="22"/>
        </w:rPr>
      </w:pPr>
      <w:r w:rsidRPr="00D126FA">
        <w:rPr>
          <w:rFonts w:asciiTheme="minorEastAsia" w:eastAsiaTheme="minorEastAsia" w:hAnsiTheme="minorEastAsia" w:cstheme="minorBidi" w:hint="eastAsia"/>
          <w:szCs w:val="22"/>
        </w:rPr>
        <w:t>ただし、次のいずれかに該当するときは、当該審査請求に対する裁決を経ないで、この処分の取消しの訴えを提起することができます。</w:t>
      </w:r>
    </w:p>
    <w:p w:rsidR="00D126FA" w:rsidRPr="00D126FA" w:rsidRDefault="00D126FA" w:rsidP="00D126FA">
      <w:pPr>
        <w:numPr>
          <w:ilvl w:val="0"/>
          <w:numId w:val="1"/>
        </w:numPr>
        <w:wordWrap/>
        <w:autoSpaceDE/>
        <w:autoSpaceDN/>
        <w:adjustRightInd/>
        <w:spacing w:line="240" w:lineRule="exact"/>
        <w:ind w:leftChars="100" w:left="630" w:hangingChars="200"/>
        <w:textAlignment w:val="auto"/>
        <w:rPr>
          <w:rFonts w:asciiTheme="minorEastAsia" w:eastAsiaTheme="minorEastAsia" w:hAnsiTheme="minorEastAsia" w:cstheme="minorBidi"/>
          <w:szCs w:val="22"/>
        </w:rPr>
      </w:pPr>
      <w:r w:rsidRPr="00D126FA">
        <w:rPr>
          <w:rFonts w:asciiTheme="minorEastAsia" w:eastAsiaTheme="minorEastAsia" w:hAnsiTheme="minorEastAsia" w:cstheme="minorBidi" w:hint="eastAsia"/>
          <w:szCs w:val="22"/>
        </w:rPr>
        <w:t>審査請求があった日の翌日から起算して３箇月を経過しても裁決がないとき。</w:t>
      </w:r>
    </w:p>
    <w:p w:rsidR="00D126FA" w:rsidRPr="00D126FA" w:rsidRDefault="00D126FA" w:rsidP="00D126FA">
      <w:pPr>
        <w:numPr>
          <w:ilvl w:val="0"/>
          <w:numId w:val="1"/>
        </w:numPr>
        <w:wordWrap/>
        <w:autoSpaceDE/>
        <w:autoSpaceDN/>
        <w:adjustRightInd/>
        <w:spacing w:line="240" w:lineRule="exact"/>
        <w:ind w:leftChars="100" w:left="630" w:hangingChars="200"/>
        <w:textAlignment w:val="auto"/>
        <w:rPr>
          <w:rFonts w:asciiTheme="minorEastAsia" w:eastAsiaTheme="minorEastAsia" w:hAnsiTheme="minorEastAsia" w:cstheme="minorBidi"/>
          <w:szCs w:val="22"/>
        </w:rPr>
      </w:pPr>
      <w:r w:rsidRPr="00D126FA">
        <w:rPr>
          <w:rFonts w:asciiTheme="minorEastAsia" w:eastAsiaTheme="minorEastAsia" w:hAnsiTheme="minorEastAsia" w:cstheme="minorBidi" w:hint="eastAsia"/>
          <w:szCs w:val="22"/>
        </w:rPr>
        <w:t>この処分、その執行又は手続の続行により生ずる著しい損害を避けるため緊急の必要があるとき。</w:t>
      </w:r>
    </w:p>
    <w:p w:rsidR="00D126FA" w:rsidRPr="00D126FA" w:rsidRDefault="00D126FA" w:rsidP="00D126FA">
      <w:pPr>
        <w:numPr>
          <w:ilvl w:val="0"/>
          <w:numId w:val="1"/>
        </w:numPr>
        <w:wordWrap/>
        <w:autoSpaceDE/>
        <w:autoSpaceDN/>
        <w:adjustRightInd/>
        <w:spacing w:line="240" w:lineRule="exact"/>
        <w:ind w:leftChars="100" w:left="630" w:hangingChars="200"/>
        <w:textAlignment w:val="auto"/>
        <w:rPr>
          <w:rFonts w:asciiTheme="minorEastAsia" w:eastAsiaTheme="minorEastAsia" w:hAnsiTheme="minorEastAsia" w:cstheme="minorBidi"/>
          <w:szCs w:val="22"/>
        </w:rPr>
      </w:pPr>
      <w:r w:rsidRPr="00D126FA">
        <w:rPr>
          <w:rFonts w:asciiTheme="minorEastAsia" w:eastAsiaTheme="minorEastAsia" w:hAnsiTheme="minorEastAsia" w:cstheme="minorBidi" w:hint="eastAsia"/>
          <w:szCs w:val="22"/>
        </w:rPr>
        <w:t>その他裁決を経ないことにつき正当な理由があるとき。</w:t>
      </w:r>
    </w:p>
    <w:p w:rsidR="00D126FA" w:rsidRPr="00D126FA" w:rsidRDefault="00D126FA" w:rsidP="00D126FA">
      <w:pPr>
        <w:wordWrap/>
        <w:autoSpaceDE/>
        <w:autoSpaceDN/>
        <w:adjustRightInd/>
        <w:spacing w:line="240" w:lineRule="exact"/>
        <w:ind w:leftChars="100" w:left="210" w:firstLineChars="100" w:firstLine="210"/>
        <w:textAlignment w:val="auto"/>
        <w:rPr>
          <w:rFonts w:asciiTheme="minorEastAsia" w:eastAsiaTheme="minorEastAsia" w:hAnsiTheme="minorEastAsia" w:cstheme="minorBidi" w:hint="eastAsia"/>
          <w:szCs w:val="22"/>
        </w:rPr>
      </w:pPr>
      <w:r w:rsidRPr="00D126FA">
        <w:rPr>
          <w:rFonts w:asciiTheme="minorEastAsia" w:eastAsiaTheme="minorEastAsia" w:hAnsiTheme="minorEastAsia" w:cstheme="minorBidi" w:hint="eastAsia"/>
          <w:szCs w:val="22"/>
        </w:rPr>
        <w:t>なお、当該審査請求に対する裁決があったことを知った日の翌日から起算して６箇月以内であっても、当該審査請求に対する裁決の日の翌日から起算して１年を経過したときは、正当な理由のない限り、この処分の取消しの訴えを提起することができなくなります。</w:t>
      </w:r>
    </w:p>
    <w:p w:rsidR="00C0361F" w:rsidRDefault="00C0361F" w:rsidP="00D126FA">
      <w:pPr>
        <w:wordWrap/>
        <w:spacing w:line="240" w:lineRule="exact"/>
        <w:rPr>
          <w:rFonts w:hint="eastAsia"/>
        </w:rPr>
      </w:pPr>
    </w:p>
    <w:p w:rsidR="00D126FA" w:rsidRPr="00D126FA" w:rsidRDefault="00D126FA" w:rsidP="00D126FA">
      <w:pPr>
        <w:wordWrap/>
        <w:spacing w:line="240" w:lineRule="exact"/>
      </w:pPr>
      <w:r>
        <w:rPr>
          <w:rFonts w:hint="eastAsia"/>
        </w:rPr>
        <w:t xml:space="preserve">　　問い合わせ先</w:t>
      </w:r>
    </w:p>
    <w:sectPr w:rsidR="00D126FA" w:rsidRPr="00D126FA" w:rsidSect="00D126FA">
      <w:type w:val="continuous"/>
      <w:pgSz w:w="11906" w:h="16838" w:code="9"/>
      <w:pgMar w:top="1134" w:right="1474" w:bottom="1134" w:left="158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DD" w:rsidRDefault="004A66DD">
      <w:r>
        <w:separator/>
      </w:r>
    </w:p>
  </w:endnote>
  <w:endnote w:type="continuationSeparator" w:id="0">
    <w:p w:rsidR="004A66DD" w:rsidRDefault="004A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DD" w:rsidRDefault="004A66DD">
      <w:r>
        <w:separator/>
      </w:r>
    </w:p>
  </w:footnote>
  <w:footnote w:type="continuationSeparator" w:id="0">
    <w:p w:rsidR="004A66DD" w:rsidRDefault="004A6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E39"/>
    <w:multiLevelType w:val="hybridMultilevel"/>
    <w:tmpl w:val="8FFEA6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0687"/>
    <w:rsid w:val="00014A23"/>
    <w:rsid w:val="00023A07"/>
    <w:rsid w:val="00214061"/>
    <w:rsid w:val="00274CB3"/>
    <w:rsid w:val="00284C11"/>
    <w:rsid w:val="004A66DD"/>
    <w:rsid w:val="006C27C0"/>
    <w:rsid w:val="006F448F"/>
    <w:rsid w:val="007F7975"/>
    <w:rsid w:val="00801B4C"/>
    <w:rsid w:val="0087246B"/>
    <w:rsid w:val="008E1FF8"/>
    <w:rsid w:val="009452B4"/>
    <w:rsid w:val="009D60D6"/>
    <w:rsid w:val="009F5BD9"/>
    <w:rsid w:val="00AA4427"/>
    <w:rsid w:val="00AD6BDC"/>
    <w:rsid w:val="00B22752"/>
    <w:rsid w:val="00B9418D"/>
    <w:rsid w:val="00BE7B19"/>
    <w:rsid w:val="00C0361F"/>
    <w:rsid w:val="00CA323B"/>
    <w:rsid w:val="00CB64FC"/>
    <w:rsid w:val="00D01E3D"/>
    <w:rsid w:val="00D11F91"/>
    <w:rsid w:val="00D126FA"/>
    <w:rsid w:val="00D71859"/>
    <w:rsid w:val="00E90687"/>
    <w:rsid w:val="00E94D67"/>
    <w:rsid w:val="00ED4390"/>
    <w:rsid w:val="00EF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rsid w:val="009452B4"/>
    <w:pPr>
      <w:jc w:val="center"/>
    </w:pPr>
    <w:rPr>
      <w:rFonts w:hAnsi="ＭＳ 明朝"/>
      <w:snapToGrid w:val="0"/>
    </w:rPr>
  </w:style>
  <w:style w:type="character" w:customStyle="1" w:styleId="a6">
    <w:name w:val="記 (文字)"/>
    <w:link w:val="a5"/>
    <w:rsid w:val="009452B4"/>
    <w:rPr>
      <w:rFonts w:ascii="ＭＳ 明朝" w:hAnsi="ＭＳ 明朝" w:cs="ＭＳ 明朝"/>
      <w:snapToGrid w:val="0"/>
      <w:kern w:val="2"/>
      <w:sz w:val="21"/>
      <w:szCs w:val="21"/>
    </w:rPr>
  </w:style>
  <w:style w:type="paragraph" w:styleId="a7">
    <w:name w:val="Closing"/>
    <w:basedOn w:val="a"/>
    <w:link w:val="a8"/>
    <w:rsid w:val="009452B4"/>
    <w:pPr>
      <w:jc w:val="right"/>
    </w:pPr>
    <w:rPr>
      <w:rFonts w:hAnsi="ＭＳ 明朝"/>
      <w:snapToGrid w:val="0"/>
    </w:rPr>
  </w:style>
  <w:style w:type="character" w:customStyle="1" w:styleId="a8">
    <w:name w:val="結語 (文字)"/>
    <w:link w:val="a7"/>
    <w:rsid w:val="009452B4"/>
    <w:rPr>
      <w:rFonts w:ascii="ＭＳ 明朝" w:hAnsi="ＭＳ 明朝" w:cs="ＭＳ 明朝"/>
      <w:snapToGrid w:val="0"/>
      <w:kern w:val="2"/>
      <w:sz w:val="21"/>
      <w:szCs w:val="21"/>
    </w:rPr>
  </w:style>
  <w:style w:type="paragraph" w:styleId="a9">
    <w:name w:val="Balloon Text"/>
    <w:basedOn w:val="a"/>
    <w:link w:val="aa"/>
    <w:rsid w:val="00CA323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CA323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rsid w:val="009452B4"/>
    <w:pPr>
      <w:jc w:val="center"/>
    </w:pPr>
    <w:rPr>
      <w:rFonts w:hAnsi="ＭＳ 明朝"/>
      <w:snapToGrid w:val="0"/>
    </w:rPr>
  </w:style>
  <w:style w:type="character" w:customStyle="1" w:styleId="a6">
    <w:name w:val="記 (文字)"/>
    <w:link w:val="a5"/>
    <w:rsid w:val="009452B4"/>
    <w:rPr>
      <w:rFonts w:ascii="ＭＳ 明朝" w:hAnsi="ＭＳ 明朝" w:cs="ＭＳ 明朝"/>
      <w:snapToGrid w:val="0"/>
      <w:kern w:val="2"/>
      <w:sz w:val="21"/>
      <w:szCs w:val="21"/>
    </w:rPr>
  </w:style>
  <w:style w:type="paragraph" w:styleId="a7">
    <w:name w:val="Closing"/>
    <w:basedOn w:val="a"/>
    <w:link w:val="a8"/>
    <w:rsid w:val="009452B4"/>
    <w:pPr>
      <w:jc w:val="right"/>
    </w:pPr>
    <w:rPr>
      <w:rFonts w:hAnsi="ＭＳ 明朝"/>
      <w:snapToGrid w:val="0"/>
    </w:rPr>
  </w:style>
  <w:style w:type="character" w:customStyle="1" w:styleId="a8">
    <w:name w:val="結語 (文字)"/>
    <w:link w:val="a7"/>
    <w:rsid w:val="009452B4"/>
    <w:rPr>
      <w:rFonts w:ascii="ＭＳ 明朝" w:hAnsi="ＭＳ 明朝" w:cs="ＭＳ 明朝"/>
      <w:snapToGrid w:val="0"/>
      <w:kern w:val="2"/>
      <w:sz w:val="21"/>
      <w:szCs w:val="21"/>
    </w:rPr>
  </w:style>
  <w:style w:type="paragraph" w:styleId="a9">
    <w:name w:val="Balloon Text"/>
    <w:basedOn w:val="a"/>
    <w:link w:val="aa"/>
    <w:rsid w:val="00CA323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CA32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8CC2-7EB4-4F2B-9F1F-47066269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第19号様式（第14条）</vt:lpstr>
      <vt:lpstr>第19号様式（第14条）</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第19号様式（第14条）</dc:title>
  <dc:creator>bihoro039</dc:creator>
  <cp:lastModifiedBy>bihoro048</cp:lastModifiedBy>
  <cp:revision>2</cp:revision>
  <cp:lastPrinted>2016-03-09T03:11:00Z</cp:lastPrinted>
  <dcterms:created xsi:type="dcterms:W3CDTF">2016-03-09T03:11:00Z</dcterms:created>
  <dcterms:modified xsi:type="dcterms:W3CDTF">2016-03-09T03:11:00Z</dcterms:modified>
</cp:coreProperties>
</file>