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548"/>
        <w:tblW w:w="91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9"/>
        <w:gridCol w:w="1458"/>
        <w:gridCol w:w="4027"/>
        <w:gridCol w:w="1997"/>
      </w:tblGrid>
      <w:tr w:rsidR="00737CD1" w:rsidRPr="00737CD1" w:rsidTr="00744FCC">
        <w:trPr>
          <w:trHeight w:val="839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CC" w:rsidRPr="00737CD1" w:rsidRDefault="00744FCC" w:rsidP="00744FCC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737CD1">
              <w:rPr>
                <w:rFonts w:hAnsi="ＭＳ 明朝" w:cs="ＭＳ Ｐゴシック" w:hint="eastAsia"/>
                <w:kern w:val="0"/>
                <w:sz w:val="24"/>
              </w:rPr>
              <w:t>経　費</w:t>
            </w:r>
          </w:p>
        </w:tc>
        <w:tc>
          <w:tcPr>
            <w:tcW w:w="5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CC" w:rsidRPr="00737CD1" w:rsidRDefault="00744FCC" w:rsidP="00744FCC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737CD1">
              <w:rPr>
                <w:rFonts w:hAnsi="ＭＳ 明朝" w:cs="ＭＳ Ｐゴシック" w:hint="eastAsia"/>
                <w:kern w:val="0"/>
                <w:sz w:val="24"/>
              </w:rPr>
              <w:t>経費の内容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CC" w:rsidRPr="00737CD1" w:rsidRDefault="00744FCC" w:rsidP="00744FCC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737CD1">
              <w:rPr>
                <w:rFonts w:hAnsi="ＭＳ 明朝" w:cs="ＭＳ Ｐゴシック" w:hint="eastAsia"/>
                <w:kern w:val="0"/>
                <w:sz w:val="24"/>
              </w:rPr>
              <w:t>補助額</w:t>
            </w:r>
          </w:p>
        </w:tc>
      </w:tr>
      <w:tr w:rsidR="00737CD1" w:rsidRPr="00737CD1" w:rsidTr="00744FCC">
        <w:trPr>
          <w:trHeight w:val="1125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CC" w:rsidRPr="00737CD1" w:rsidRDefault="00744FCC" w:rsidP="00744FCC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737CD1">
              <w:rPr>
                <w:rFonts w:hAnsi="ＭＳ 明朝" w:cs="ＭＳ Ｐゴシック" w:hint="eastAsia"/>
                <w:kern w:val="0"/>
                <w:sz w:val="24"/>
              </w:rPr>
              <w:t>住宅除却費等</w:t>
            </w:r>
          </w:p>
        </w:tc>
        <w:tc>
          <w:tcPr>
            <w:tcW w:w="5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C" w:rsidRPr="00737CD1" w:rsidRDefault="00744FCC" w:rsidP="00744FCC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737CD1">
              <w:rPr>
                <w:rFonts w:hAnsi="ＭＳ 明朝" w:cs="ＭＳ Ｐゴシック" w:hint="eastAsia"/>
                <w:kern w:val="0"/>
                <w:sz w:val="24"/>
              </w:rPr>
              <w:t>危険住宅の除却、動産の移転及び仮住居に要する経費（がけ地近接等危険住宅移転事業を利用する場合は、その補助額を除く</w:t>
            </w:r>
            <w:r w:rsidR="008B30A7" w:rsidRPr="00737CD1">
              <w:rPr>
                <w:rFonts w:hAnsi="ＭＳ 明朝" w:cs="ＭＳ Ｐゴシック" w:hint="eastAsia"/>
                <w:kern w:val="0"/>
                <w:sz w:val="24"/>
              </w:rPr>
              <w:t>。</w:t>
            </w:r>
            <w:r w:rsidRPr="00737CD1">
              <w:rPr>
                <w:rFonts w:hAnsi="ＭＳ 明朝" w:cs="ＭＳ Ｐゴシック" w:hint="eastAsia"/>
                <w:kern w:val="0"/>
                <w:sz w:val="24"/>
              </w:rPr>
              <w:t>）</w:t>
            </w:r>
          </w:p>
        </w:tc>
        <w:tc>
          <w:tcPr>
            <w:tcW w:w="19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C" w:rsidRPr="00737CD1" w:rsidRDefault="00744FCC" w:rsidP="00744FCC">
            <w:pPr>
              <w:widowControl/>
              <w:ind w:rightChars="-38" w:right="-80"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737CD1">
              <w:rPr>
                <w:rFonts w:hAnsi="ＭＳ 明朝" w:cs="ＭＳ Ｐゴシック" w:hint="eastAsia"/>
                <w:kern w:val="0"/>
                <w:sz w:val="24"/>
              </w:rPr>
              <w:t>当該経費に相当する額の合計</w:t>
            </w:r>
          </w:p>
          <w:p w:rsidR="00744FCC" w:rsidRPr="00737CD1" w:rsidRDefault="00744FCC" w:rsidP="00744FCC">
            <w:pPr>
              <w:widowControl/>
              <w:ind w:rightChars="-38" w:right="-80"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737CD1">
              <w:rPr>
                <w:rFonts w:hAnsi="ＭＳ 明朝" w:cs="ＭＳ Ｐゴシック" w:hint="eastAsia"/>
                <w:kern w:val="0"/>
                <w:sz w:val="24"/>
              </w:rPr>
              <w:t>(</w:t>
            </w:r>
            <w:r w:rsidRPr="00737CD1">
              <w:rPr>
                <w:rFonts w:hAnsi="ＭＳ 明朝" w:cs="ＭＳ Ｐゴシック" w:hint="eastAsia"/>
                <w:kern w:val="0"/>
                <w:sz w:val="24"/>
              </w:rPr>
              <w:t>ただし、３百万円を限度とする</w:t>
            </w:r>
            <w:r w:rsidR="00984BED" w:rsidRPr="00737CD1">
              <w:rPr>
                <w:rFonts w:hAnsi="ＭＳ 明朝" w:cs="ＭＳ Ｐゴシック" w:hint="eastAsia"/>
                <w:kern w:val="0"/>
                <w:sz w:val="24"/>
              </w:rPr>
              <w:t>。</w:t>
            </w:r>
            <w:r w:rsidRPr="00737CD1">
              <w:rPr>
                <w:rFonts w:hAnsi="ＭＳ 明朝" w:cs="ＭＳ Ｐゴシック" w:hint="eastAsia"/>
                <w:kern w:val="0"/>
                <w:sz w:val="24"/>
              </w:rPr>
              <w:t>)</w:t>
            </w:r>
          </w:p>
          <w:p w:rsidR="00744FCC" w:rsidRPr="00737CD1" w:rsidRDefault="00744FCC" w:rsidP="00744FCC">
            <w:pPr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737CD1" w:rsidRPr="00737CD1" w:rsidTr="00744FCC">
        <w:trPr>
          <w:trHeight w:val="1408"/>
        </w:trPr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CC" w:rsidRPr="00737CD1" w:rsidRDefault="00744FCC" w:rsidP="00744FCC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737CD1">
              <w:rPr>
                <w:rFonts w:hAnsi="ＭＳ 明朝" w:cs="ＭＳ Ｐゴシック" w:hint="eastAsia"/>
                <w:kern w:val="0"/>
                <w:sz w:val="24"/>
              </w:rPr>
              <w:t>移転経費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C" w:rsidRPr="00737CD1" w:rsidRDefault="00744FCC" w:rsidP="00744FCC">
            <w:pPr>
              <w:widowControl/>
              <w:ind w:rightChars="-59" w:right="-124"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737CD1">
              <w:rPr>
                <w:rFonts w:hAnsi="ＭＳ 明朝" w:cs="ＭＳ Ｐゴシック" w:hint="eastAsia"/>
                <w:kern w:val="0"/>
                <w:sz w:val="24"/>
              </w:rPr>
              <w:t>移転に要する経費で右に定めるもの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C" w:rsidRPr="00737CD1" w:rsidRDefault="00B81E52" w:rsidP="00744FCC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737CD1">
              <w:rPr>
                <w:rFonts w:hAnsi="ＭＳ 明朝" w:cs="ＭＳ Ｐゴシック" w:hint="eastAsia"/>
                <w:kern w:val="0"/>
                <w:sz w:val="24"/>
              </w:rPr>
              <w:t>建築確認等手続費用・登記に係る費用・火災保険加入料・</w:t>
            </w:r>
            <w:r w:rsidR="00744FCC" w:rsidRPr="00737CD1">
              <w:rPr>
                <w:rFonts w:hAnsi="ＭＳ 明朝" w:cs="ＭＳ Ｐゴシック" w:hint="eastAsia"/>
                <w:kern w:val="0"/>
                <w:sz w:val="24"/>
              </w:rPr>
              <w:t>住宅の建設又は購入に付帯して要する経費</w:t>
            </w:r>
          </w:p>
        </w:tc>
        <w:tc>
          <w:tcPr>
            <w:tcW w:w="19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CC" w:rsidRPr="00737CD1" w:rsidRDefault="00744FCC" w:rsidP="00744FCC">
            <w:pPr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737CD1" w:rsidRPr="00737CD1" w:rsidTr="00744FCC">
        <w:trPr>
          <w:trHeight w:val="977"/>
        </w:trPr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CC" w:rsidRPr="00737CD1" w:rsidRDefault="00744FCC" w:rsidP="00744FCC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CC" w:rsidRPr="00737CD1" w:rsidRDefault="00744FCC" w:rsidP="00744FCC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C" w:rsidRPr="00737CD1" w:rsidRDefault="00B81E52" w:rsidP="00744FCC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737CD1">
              <w:rPr>
                <w:rFonts w:hAnsi="ＭＳ 明朝" w:cs="ＭＳ Ｐゴシック" w:hint="eastAsia"/>
                <w:kern w:val="0"/>
                <w:sz w:val="24"/>
              </w:rPr>
              <w:t>賃貸住宅に入居する際に要する経費・</w:t>
            </w:r>
            <w:r w:rsidR="00415391">
              <w:rPr>
                <w:rFonts w:hAnsi="ＭＳ 明朝" w:cs="ＭＳ Ｐゴシック" w:hint="eastAsia"/>
                <w:kern w:val="0"/>
                <w:sz w:val="24"/>
              </w:rPr>
              <w:t>賃貸費（１年以内</w:t>
            </w:r>
            <w:r w:rsidR="00744FCC" w:rsidRPr="00737CD1">
              <w:rPr>
                <w:rFonts w:hAnsi="ＭＳ 明朝" w:cs="ＭＳ Ｐゴシック" w:hint="eastAsia"/>
                <w:kern w:val="0"/>
                <w:sz w:val="24"/>
              </w:rPr>
              <w:t>）</w:t>
            </w:r>
          </w:p>
        </w:tc>
        <w:tc>
          <w:tcPr>
            <w:tcW w:w="19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CC" w:rsidRPr="00737CD1" w:rsidRDefault="00744FCC" w:rsidP="00744FCC">
            <w:pPr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737CD1" w:rsidRPr="00737CD1" w:rsidTr="00744FCC">
        <w:trPr>
          <w:trHeight w:val="974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C" w:rsidRPr="00737CD1" w:rsidRDefault="00744FCC" w:rsidP="00744FCC">
            <w:pPr>
              <w:widowControl/>
              <w:ind w:rightChars="-26" w:right="-55"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737CD1">
              <w:rPr>
                <w:rFonts w:hAnsi="ＭＳ 明朝" w:cs="ＭＳ Ｐゴシック" w:hint="eastAsia"/>
                <w:kern w:val="0"/>
                <w:sz w:val="24"/>
              </w:rPr>
              <w:t>住宅の建設・購入費等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C" w:rsidRPr="00737CD1" w:rsidRDefault="00744FCC" w:rsidP="00744FCC">
            <w:pPr>
              <w:widowControl/>
              <w:ind w:rightChars="-43" w:right="-90"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737CD1">
              <w:rPr>
                <w:rFonts w:hAnsi="ＭＳ 明朝" w:cs="ＭＳ Ｐゴシック" w:hint="eastAsia"/>
                <w:kern w:val="0"/>
                <w:sz w:val="24"/>
              </w:rPr>
              <w:t>住宅の建設若しくは購入又は空き家等</w:t>
            </w:r>
            <w:r w:rsidR="00B81E52" w:rsidRPr="00737CD1">
              <w:rPr>
                <w:rFonts w:hAnsi="ＭＳ 明朝" w:cs="ＭＳ Ｐゴシック" w:hint="eastAsia"/>
                <w:kern w:val="0"/>
                <w:sz w:val="24"/>
              </w:rPr>
              <w:t>の改修に要する経費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CC" w:rsidRPr="00737CD1" w:rsidRDefault="00B81E52" w:rsidP="00744FCC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737CD1">
              <w:rPr>
                <w:rFonts w:hAnsi="ＭＳ 明朝" w:cs="ＭＳ Ｐゴシック" w:hint="eastAsia"/>
                <w:kern w:val="0"/>
                <w:sz w:val="24"/>
              </w:rPr>
              <w:t>新たに住宅の建設又は購入する際に要する経費</w:t>
            </w:r>
          </w:p>
        </w:tc>
        <w:tc>
          <w:tcPr>
            <w:tcW w:w="19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C" w:rsidRPr="00737CD1" w:rsidRDefault="00744FCC" w:rsidP="00744FCC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737CD1" w:rsidRPr="00737CD1" w:rsidTr="00744FCC">
        <w:trPr>
          <w:trHeight w:val="1065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C" w:rsidRPr="00737CD1" w:rsidRDefault="00744FCC" w:rsidP="00744FCC">
            <w:pPr>
              <w:widowControl/>
              <w:ind w:rightChars="-21" w:right="-44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4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C" w:rsidRPr="00737CD1" w:rsidRDefault="00744FCC" w:rsidP="00744FCC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CC" w:rsidRPr="00737CD1" w:rsidRDefault="00B81E52" w:rsidP="00744FCC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737CD1">
              <w:rPr>
                <w:rFonts w:hAnsi="ＭＳ 明朝" w:cs="ＭＳ Ｐゴシック" w:hint="eastAsia"/>
                <w:kern w:val="0"/>
                <w:sz w:val="24"/>
              </w:rPr>
              <w:t>移転先の土地購入に要する経費</w:t>
            </w:r>
          </w:p>
        </w:tc>
        <w:tc>
          <w:tcPr>
            <w:tcW w:w="19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C" w:rsidRPr="00737CD1" w:rsidRDefault="00744FCC" w:rsidP="00744FCC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737CD1" w:rsidRPr="00737CD1" w:rsidTr="00744FCC">
        <w:trPr>
          <w:trHeight w:val="1065"/>
        </w:trPr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CC" w:rsidRPr="00737CD1" w:rsidRDefault="00744FCC" w:rsidP="00744FCC">
            <w:pPr>
              <w:widowControl/>
              <w:ind w:rightChars="-21" w:right="-44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CC" w:rsidRPr="00737CD1" w:rsidRDefault="00744FCC" w:rsidP="00744FCC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CC" w:rsidRPr="00737CD1" w:rsidRDefault="00744FCC" w:rsidP="00444603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737CD1">
              <w:rPr>
                <w:rFonts w:hAnsi="ＭＳ 明朝" w:cs="ＭＳ Ｐゴシック" w:hint="eastAsia"/>
                <w:kern w:val="0"/>
                <w:sz w:val="24"/>
              </w:rPr>
              <w:t>空き家等の改修に要する経費</w:t>
            </w:r>
          </w:p>
        </w:tc>
        <w:tc>
          <w:tcPr>
            <w:tcW w:w="19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4FCC" w:rsidRPr="00737CD1" w:rsidRDefault="00744FCC" w:rsidP="00744FCC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737CD1" w:rsidRPr="00737CD1" w:rsidTr="00744FCC">
        <w:trPr>
          <w:trHeight w:val="1432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C" w:rsidRPr="00737CD1" w:rsidRDefault="00744FCC" w:rsidP="00744FCC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737CD1">
              <w:rPr>
                <w:rFonts w:hAnsi="ＭＳ 明朝" w:cs="ＭＳ Ｐゴシック" w:hint="eastAsia"/>
                <w:kern w:val="0"/>
                <w:sz w:val="24"/>
              </w:rPr>
              <w:t>土地の調査費</w:t>
            </w:r>
          </w:p>
        </w:tc>
        <w:tc>
          <w:tcPr>
            <w:tcW w:w="5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DF8" w:rsidRPr="00B61DF8" w:rsidRDefault="008B30A7" w:rsidP="00744FCC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737CD1">
              <w:rPr>
                <w:rFonts w:hAnsi="ＭＳ 明朝" w:cs="ＭＳ Ｐゴシック" w:hint="eastAsia"/>
                <w:kern w:val="0"/>
                <w:sz w:val="24"/>
              </w:rPr>
              <w:t>がけ地近接等危険住宅移転事業の適用に関する検討に必要な</w:t>
            </w:r>
            <w:r w:rsidR="00744FCC" w:rsidRPr="00737CD1">
              <w:rPr>
                <w:rFonts w:hAnsi="ＭＳ 明朝" w:cs="ＭＳ Ｐゴシック" w:hint="eastAsia"/>
                <w:kern w:val="0"/>
                <w:sz w:val="24"/>
              </w:rPr>
              <w:t>がけの状況の調査資料作成のための経費</w:t>
            </w:r>
          </w:p>
        </w:tc>
        <w:tc>
          <w:tcPr>
            <w:tcW w:w="1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C" w:rsidRPr="00737CD1" w:rsidRDefault="00744FCC" w:rsidP="00744FCC">
            <w:pPr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</w:tr>
    </w:tbl>
    <w:p w:rsidR="00744FCC" w:rsidRDefault="00744FCC" w:rsidP="00744FCC">
      <w:pPr>
        <w:jc w:val="left"/>
        <w:rPr>
          <w:rFonts w:hint="eastAsia"/>
        </w:rPr>
      </w:pPr>
      <w:r w:rsidRPr="00737CD1">
        <w:rPr>
          <w:rFonts w:hint="eastAsia"/>
        </w:rPr>
        <w:t>別表　補助対象経費及び補助</w:t>
      </w:r>
      <w:r w:rsidR="00413EA6" w:rsidRPr="00737CD1">
        <w:rPr>
          <w:rFonts w:hint="eastAsia"/>
        </w:rPr>
        <w:t>金の</w:t>
      </w:r>
      <w:r w:rsidRPr="00737CD1">
        <w:rPr>
          <w:rFonts w:hint="eastAsia"/>
        </w:rPr>
        <w:t>額</w:t>
      </w:r>
    </w:p>
    <w:p w:rsidR="00B61DF8" w:rsidRDefault="00B61DF8" w:rsidP="00744FCC">
      <w:pPr>
        <w:jc w:val="left"/>
        <w:rPr>
          <w:rFonts w:hint="eastAsia"/>
        </w:rPr>
      </w:pPr>
    </w:p>
    <w:p w:rsidR="00B61DF8" w:rsidRDefault="00B61DF8" w:rsidP="00744FCC">
      <w:pPr>
        <w:jc w:val="left"/>
        <w:rPr>
          <w:rFonts w:hint="eastAsia"/>
        </w:rPr>
      </w:pPr>
    </w:p>
    <w:p w:rsidR="00B61DF8" w:rsidRDefault="00B61DF8" w:rsidP="00744FCC">
      <w:pPr>
        <w:jc w:val="left"/>
        <w:rPr>
          <w:rFonts w:hint="eastAsia"/>
        </w:rPr>
      </w:pPr>
    </w:p>
    <w:p w:rsidR="00B61DF8" w:rsidRDefault="00B61DF8" w:rsidP="00744FCC">
      <w:pPr>
        <w:jc w:val="left"/>
        <w:rPr>
          <w:rFonts w:hint="eastAsia"/>
        </w:rPr>
      </w:pPr>
    </w:p>
    <w:p w:rsidR="00B61DF8" w:rsidRDefault="00B61DF8" w:rsidP="00744FCC">
      <w:pPr>
        <w:jc w:val="left"/>
        <w:rPr>
          <w:rFonts w:hint="eastAsia"/>
        </w:rPr>
      </w:pPr>
    </w:p>
    <w:p w:rsidR="00B61DF8" w:rsidRDefault="00B61DF8" w:rsidP="00744FCC">
      <w:pPr>
        <w:jc w:val="left"/>
        <w:rPr>
          <w:rFonts w:hint="eastAsia"/>
        </w:rPr>
      </w:pPr>
    </w:p>
    <w:p w:rsidR="00B61DF8" w:rsidRDefault="00B61DF8" w:rsidP="00744FCC">
      <w:pPr>
        <w:jc w:val="left"/>
        <w:rPr>
          <w:rFonts w:hint="eastAsia"/>
        </w:rPr>
      </w:pPr>
    </w:p>
    <w:p w:rsidR="00B61DF8" w:rsidRDefault="00B61DF8" w:rsidP="00744FCC">
      <w:pPr>
        <w:jc w:val="left"/>
        <w:rPr>
          <w:rFonts w:hint="eastAsia"/>
        </w:rPr>
      </w:pPr>
    </w:p>
    <w:p w:rsidR="00B61DF8" w:rsidRDefault="00B61DF8" w:rsidP="00744FCC">
      <w:pPr>
        <w:jc w:val="left"/>
        <w:rPr>
          <w:rFonts w:hint="eastAsia"/>
        </w:rPr>
      </w:pPr>
    </w:p>
    <w:p w:rsidR="00B61DF8" w:rsidRDefault="00B61DF8" w:rsidP="00744FCC">
      <w:pPr>
        <w:jc w:val="left"/>
        <w:rPr>
          <w:rFonts w:hint="eastAsia"/>
        </w:rPr>
      </w:pPr>
    </w:p>
    <w:p w:rsidR="00B61DF8" w:rsidRDefault="00B61DF8" w:rsidP="00744FCC">
      <w:pPr>
        <w:jc w:val="left"/>
        <w:rPr>
          <w:rFonts w:hint="eastAsia"/>
        </w:rPr>
      </w:pPr>
    </w:p>
    <w:p w:rsidR="00B61DF8" w:rsidRDefault="00B61DF8" w:rsidP="00744FCC">
      <w:pPr>
        <w:jc w:val="left"/>
        <w:rPr>
          <w:rFonts w:hint="eastAsia"/>
        </w:rPr>
      </w:pPr>
    </w:p>
    <w:p w:rsidR="00B61DF8" w:rsidRDefault="00B61DF8" w:rsidP="00744FCC">
      <w:pPr>
        <w:jc w:val="left"/>
        <w:rPr>
          <w:rFonts w:hint="eastAsia"/>
        </w:rPr>
      </w:pPr>
    </w:p>
    <w:p w:rsidR="00B61DF8" w:rsidRDefault="00B61DF8" w:rsidP="00744FCC">
      <w:pPr>
        <w:jc w:val="left"/>
        <w:rPr>
          <w:rFonts w:hint="eastAsia"/>
        </w:rPr>
      </w:pPr>
    </w:p>
    <w:p w:rsidR="00B61DF8" w:rsidRDefault="00B61DF8" w:rsidP="00744FCC">
      <w:pPr>
        <w:jc w:val="left"/>
        <w:rPr>
          <w:rFonts w:hint="eastAsia"/>
        </w:rPr>
      </w:pPr>
    </w:p>
    <w:p w:rsidR="00B61DF8" w:rsidRDefault="00B61DF8" w:rsidP="00744FCC">
      <w:pPr>
        <w:jc w:val="left"/>
        <w:rPr>
          <w:rFonts w:hint="eastAsia"/>
        </w:rPr>
      </w:pPr>
    </w:p>
    <w:p w:rsidR="00B61DF8" w:rsidRDefault="00B61DF8" w:rsidP="00744FCC">
      <w:pPr>
        <w:jc w:val="left"/>
        <w:rPr>
          <w:rFonts w:hint="eastAsia"/>
        </w:rPr>
      </w:pPr>
    </w:p>
    <w:p w:rsidR="00B61DF8" w:rsidRDefault="00B61DF8" w:rsidP="00744FCC">
      <w:pPr>
        <w:jc w:val="left"/>
        <w:rPr>
          <w:rFonts w:hint="eastAsia"/>
        </w:rPr>
      </w:pPr>
    </w:p>
    <w:p w:rsidR="00B61DF8" w:rsidRDefault="00B61DF8" w:rsidP="00744FCC">
      <w:pPr>
        <w:jc w:val="left"/>
        <w:rPr>
          <w:rFonts w:hint="eastAsia"/>
        </w:rPr>
      </w:pPr>
    </w:p>
    <w:p w:rsidR="00B61DF8" w:rsidRDefault="00B61DF8" w:rsidP="00744FCC">
      <w:pPr>
        <w:jc w:val="left"/>
        <w:rPr>
          <w:rFonts w:hint="eastAsia"/>
        </w:rPr>
      </w:pPr>
    </w:p>
    <w:p w:rsidR="00B61DF8" w:rsidRDefault="00B61DF8" w:rsidP="00744FCC">
      <w:pPr>
        <w:jc w:val="left"/>
        <w:rPr>
          <w:rFonts w:hint="eastAsia"/>
        </w:rPr>
      </w:pPr>
    </w:p>
    <w:p w:rsidR="00B61DF8" w:rsidRDefault="00B61DF8" w:rsidP="00744FCC">
      <w:pPr>
        <w:jc w:val="left"/>
        <w:rPr>
          <w:rFonts w:hint="eastAsia"/>
        </w:rPr>
      </w:pPr>
    </w:p>
    <w:p w:rsidR="00B61DF8" w:rsidRDefault="00B61DF8" w:rsidP="00744FCC">
      <w:pPr>
        <w:jc w:val="left"/>
        <w:rPr>
          <w:rFonts w:hint="eastAsia"/>
        </w:rPr>
      </w:pPr>
    </w:p>
    <w:p w:rsidR="00B61DF8" w:rsidRDefault="00B61DF8" w:rsidP="00744FCC">
      <w:pPr>
        <w:jc w:val="left"/>
        <w:rPr>
          <w:rFonts w:hint="eastAsia"/>
        </w:rPr>
      </w:pPr>
    </w:p>
    <w:p w:rsidR="00B61DF8" w:rsidRDefault="00B61DF8" w:rsidP="00744FCC">
      <w:pPr>
        <w:jc w:val="left"/>
        <w:rPr>
          <w:rFonts w:hint="eastAsia"/>
        </w:rPr>
      </w:pPr>
    </w:p>
    <w:p w:rsidR="00B61DF8" w:rsidRDefault="00B61DF8" w:rsidP="00744FCC">
      <w:pPr>
        <w:jc w:val="left"/>
        <w:rPr>
          <w:rFonts w:hint="eastAsia"/>
        </w:rPr>
      </w:pPr>
    </w:p>
    <w:p w:rsidR="00B61DF8" w:rsidRPr="00737CD1" w:rsidRDefault="00B61DF8" w:rsidP="00744FCC">
      <w:pPr>
        <w:jc w:val="left"/>
      </w:pPr>
      <w:r>
        <w:rPr>
          <w:rFonts w:hint="eastAsia"/>
        </w:rPr>
        <w:t>※上記の経費については、消費税及び地方消費税を含んだ額である。</w:t>
      </w:r>
      <w:bookmarkStart w:id="0" w:name="_GoBack"/>
      <w:bookmarkEnd w:id="0"/>
    </w:p>
    <w:sectPr w:rsidR="00B61DF8" w:rsidRPr="00737CD1" w:rsidSect="008D2AB1">
      <w:pgSz w:w="11906" w:h="16838"/>
      <w:pgMar w:top="1134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809" w:rsidRDefault="00075809" w:rsidP="00995FBA">
      <w:r>
        <w:separator/>
      </w:r>
    </w:p>
  </w:endnote>
  <w:endnote w:type="continuationSeparator" w:id="0">
    <w:p w:rsidR="00075809" w:rsidRDefault="00075809" w:rsidP="0099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809" w:rsidRDefault="00075809" w:rsidP="00995FBA">
      <w:r>
        <w:separator/>
      </w:r>
    </w:p>
  </w:footnote>
  <w:footnote w:type="continuationSeparator" w:id="0">
    <w:p w:rsidR="00075809" w:rsidRDefault="00075809" w:rsidP="00995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00"/>
    <w:rsid w:val="00017A4C"/>
    <w:rsid w:val="00075809"/>
    <w:rsid w:val="00083268"/>
    <w:rsid w:val="000C68D5"/>
    <w:rsid w:val="00106BA7"/>
    <w:rsid w:val="00146CF0"/>
    <w:rsid w:val="00154D9A"/>
    <w:rsid w:val="001A5141"/>
    <w:rsid w:val="001A793D"/>
    <w:rsid w:val="001C464B"/>
    <w:rsid w:val="002127C4"/>
    <w:rsid w:val="00215D79"/>
    <w:rsid w:val="00260773"/>
    <w:rsid w:val="0026605B"/>
    <w:rsid w:val="00275679"/>
    <w:rsid w:val="002A7476"/>
    <w:rsid w:val="002F4B41"/>
    <w:rsid w:val="0033695D"/>
    <w:rsid w:val="0035724C"/>
    <w:rsid w:val="00362E63"/>
    <w:rsid w:val="003D727C"/>
    <w:rsid w:val="0040473D"/>
    <w:rsid w:val="0040686D"/>
    <w:rsid w:val="00413EA6"/>
    <w:rsid w:val="00415391"/>
    <w:rsid w:val="0044370B"/>
    <w:rsid w:val="00444603"/>
    <w:rsid w:val="004E3397"/>
    <w:rsid w:val="004E4179"/>
    <w:rsid w:val="00550FFC"/>
    <w:rsid w:val="005513C7"/>
    <w:rsid w:val="005873FF"/>
    <w:rsid w:val="005A53BB"/>
    <w:rsid w:val="005C4834"/>
    <w:rsid w:val="005F2346"/>
    <w:rsid w:val="00607E66"/>
    <w:rsid w:val="00625584"/>
    <w:rsid w:val="006C0DBD"/>
    <w:rsid w:val="006C24D8"/>
    <w:rsid w:val="006D42B0"/>
    <w:rsid w:val="006E22B7"/>
    <w:rsid w:val="006E451B"/>
    <w:rsid w:val="0071561F"/>
    <w:rsid w:val="0073350E"/>
    <w:rsid w:val="0073357A"/>
    <w:rsid w:val="00736B2C"/>
    <w:rsid w:val="00737CD1"/>
    <w:rsid w:val="00744FCC"/>
    <w:rsid w:val="00776A6A"/>
    <w:rsid w:val="007900E6"/>
    <w:rsid w:val="007A5572"/>
    <w:rsid w:val="0082602F"/>
    <w:rsid w:val="00847982"/>
    <w:rsid w:val="00855932"/>
    <w:rsid w:val="008B30A7"/>
    <w:rsid w:val="008D2AB1"/>
    <w:rsid w:val="008E3B66"/>
    <w:rsid w:val="008E47B2"/>
    <w:rsid w:val="00984BED"/>
    <w:rsid w:val="00995FBA"/>
    <w:rsid w:val="009E7962"/>
    <w:rsid w:val="009F4B10"/>
    <w:rsid w:val="00A01811"/>
    <w:rsid w:val="00A17559"/>
    <w:rsid w:val="00AD0F32"/>
    <w:rsid w:val="00B61DF8"/>
    <w:rsid w:val="00B81E52"/>
    <w:rsid w:val="00BB5A20"/>
    <w:rsid w:val="00C362E8"/>
    <w:rsid w:val="00CA2C60"/>
    <w:rsid w:val="00CB0152"/>
    <w:rsid w:val="00CF305E"/>
    <w:rsid w:val="00D14F8C"/>
    <w:rsid w:val="00D5000D"/>
    <w:rsid w:val="00DA19C5"/>
    <w:rsid w:val="00DA7939"/>
    <w:rsid w:val="00E16904"/>
    <w:rsid w:val="00E30F00"/>
    <w:rsid w:val="00E52474"/>
    <w:rsid w:val="00E624E4"/>
    <w:rsid w:val="00E63CB1"/>
    <w:rsid w:val="00E77242"/>
    <w:rsid w:val="00E93AF0"/>
    <w:rsid w:val="00EC3700"/>
    <w:rsid w:val="00EC5681"/>
    <w:rsid w:val="00F3413F"/>
    <w:rsid w:val="00F60589"/>
    <w:rsid w:val="00F66EE0"/>
    <w:rsid w:val="00FB3C15"/>
    <w:rsid w:val="00FC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4F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5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5FBA"/>
  </w:style>
  <w:style w:type="paragraph" w:styleId="a7">
    <w:name w:val="footer"/>
    <w:basedOn w:val="a"/>
    <w:link w:val="a8"/>
    <w:uiPriority w:val="99"/>
    <w:unhideWhenUsed/>
    <w:rsid w:val="00995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5F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4F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5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5FBA"/>
  </w:style>
  <w:style w:type="paragraph" w:styleId="a7">
    <w:name w:val="footer"/>
    <w:basedOn w:val="a"/>
    <w:link w:val="a8"/>
    <w:uiPriority w:val="99"/>
    <w:unhideWhenUsed/>
    <w:rsid w:val="00995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5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B5C09D-5C08-42A6-9974-36117B9A9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n308</cp:lastModifiedBy>
  <cp:revision>5</cp:revision>
  <cp:lastPrinted>2015-12-24T10:44:00Z</cp:lastPrinted>
  <dcterms:created xsi:type="dcterms:W3CDTF">2015-12-24T10:48:00Z</dcterms:created>
  <dcterms:modified xsi:type="dcterms:W3CDTF">2016-05-02T10:14:00Z</dcterms:modified>
</cp:coreProperties>
</file>