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D8" w:rsidRPr="0043436C" w:rsidRDefault="009C01D8" w:rsidP="009C01D8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15"/>
          <w:szCs w:val="15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別表　補助対象経費及び補助金の額</w:t>
      </w:r>
    </w:p>
    <w:tbl>
      <w:tblPr>
        <w:tblW w:w="13309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4"/>
        <w:gridCol w:w="4961"/>
        <w:gridCol w:w="6804"/>
      </w:tblGrid>
      <w:tr w:rsidR="009C01D8" w:rsidRPr="0043436C" w:rsidTr="00530529">
        <w:trPr>
          <w:trHeight w:val="604"/>
        </w:trPr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1D8" w:rsidRPr="0043436C" w:rsidRDefault="009C01D8" w:rsidP="005305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経　費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01D8" w:rsidRPr="0043436C" w:rsidRDefault="009C01D8" w:rsidP="005305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経　費　の　内　容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C01D8" w:rsidRPr="0043436C" w:rsidRDefault="009C01D8" w:rsidP="00530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補　助　</w:t>
            </w:r>
            <w:r w:rsidRPr="0043436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額</w:t>
            </w:r>
          </w:p>
        </w:tc>
      </w:tr>
      <w:tr w:rsidR="009C01D8" w:rsidRPr="0043436C" w:rsidTr="00530529">
        <w:trPr>
          <w:trHeight w:val="953"/>
        </w:trPr>
        <w:tc>
          <w:tcPr>
            <w:tcW w:w="154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01D8" w:rsidRPr="00731B65" w:rsidRDefault="009C01D8" w:rsidP="005305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危険住宅の除却等に要する経費（</w:t>
            </w:r>
            <w:r w:rsidRPr="00731B65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除却等費</w:t>
            </w: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</w:tcPr>
          <w:p w:rsidR="009C01D8" w:rsidRPr="0043436C" w:rsidRDefault="009C01D8" w:rsidP="00530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:rsidR="009C01D8" w:rsidRDefault="009C01D8" w:rsidP="00530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危険住宅の除却等に要する経費（撤去費、動産移転費、仮住居費、跡地整備費等）</w:t>
            </w:r>
          </w:p>
          <w:p w:rsidR="009C01D8" w:rsidRPr="0043436C" w:rsidRDefault="009C01D8" w:rsidP="00530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  <w:tc>
          <w:tcPr>
            <w:tcW w:w="68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C01D8" w:rsidRPr="0043436C" w:rsidRDefault="009C01D8" w:rsidP="00530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:rsidR="009C01D8" w:rsidRPr="0043436C" w:rsidRDefault="009C01D8" w:rsidP="00530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  <w:r w:rsidRPr="0043436C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43436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１戸当たり</w:t>
            </w:r>
            <w:r w:rsidRPr="0043436C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43436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802千円を限度とする。</w:t>
            </w:r>
          </w:p>
          <w:p w:rsidR="009C01D8" w:rsidRPr="0043436C" w:rsidRDefault="009C01D8" w:rsidP="00530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</w:tc>
      </w:tr>
      <w:tr w:rsidR="009C01D8" w:rsidRPr="0043436C" w:rsidTr="00530529">
        <w:trPr>
          <w:trHeight w:val="2859"/>
        </w:trPr>
        <w:tc>
          <w:tcPr>
            <w:tcW w:w="15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01D8" w:rsidRDefault="009C01D8" w:rsidP="00530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危険住宅に代わる住宅の建設（購入を含む。）に要する経費（</w:t>
            </w:r>
          </w:p>
          <w:p w:rsidR="009C01D8" w:rsidRPr="00731B65" w:rsidRDefault="009C01D8" w:rsidP="00530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731B65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建物助成費</w:t>
            </w: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）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9C01D8" w:rsidRPr="0043436C" w:rsidRDefault="009C01D8" w:rsidP="00530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:rsidR="009C01D8" w:rsidRPr="0043436C" w:rsidRDefault="009C01D8" w:rsidP="00530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  <w:r w:rsidRPr="0043436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危険住宅に代わる住宅の建設又は購入（これに必要な土地の取得を含む。）をするために要する資金を金融機関、その他の機関から借り入れた場合において、当該借入金利子（年利率</w:t>
            </w:r>
            <w:r w:rsidRPr="0043436C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8.5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％を限度とする。）に相当する額の経費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9C01D8" w:rsidRPr="0043436C" w:rsidRDefault="009C01D8" w:rsidP="00530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</w:p>
          <w:p w:rsidR="009C01D8" w:rsidRPr="0043436C" w:rsidRDefault="009C01D8" w:rsidP="00530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  <w:r w:rsidRPr="0043436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１戸当たり</w:t>
            </w:r>
            <w:r w:rsidRPr="0043436C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4,</w:t>
            </w:r>
            <w:r w:rsidRPr="0043436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150千円（建物</w:t>
            </w:r>
            <w:r w:rsidRPr="0043436C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3,1</w:t>
            </w:r>
            <w:r w:rsidRPr="0043436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90千円、土地</w:t>
            </w:r>
            <w:r w:rsidRPr="0043436C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960</w:t>
            </w:r>
            <w:r w:rsidRPr="0043436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千円）を限度とする。</w:t>
            </w:r>
          </w:p>
          <w:p w:rsidR="009C01D8" w:rsidRPr="0043436C" w:rsidRDefault="009C01D8" w:rsidP="00530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5"/>
                <w:szCs w:val="15"/>
              </w:rPr>
            </w:pPr>
            <w:r w:rsidRPr="0043436C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43436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ただし、特殊土壌地帯及び保全人家</w:t>
            </w:r>
            <w:r w:rsidRPr="0043436C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10</w:t>
            </w:r>
            <w:r w:rsidRPr="0043436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戸未満の急傾斜地崩壊危険区域（以下「特殊土壌地帯等」という。）については、１戸当たり</w:t>
            </w:r>
            <w:r w:rsidRPr="0043436C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7,</w:t>
            </w:r>
            <w:r w:rsidRPr="0043436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227千円（建物</w:t>
            </w:r>
            <w:r w:rsidRPr="0043436C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4,</w:t>
            </w:r>
            <w:r w:rsidRPr="0043436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570千円、土地</w:t>
            </w:r>
            <w:r w:rsidRPr="0043436C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2,060</w:t>
            </w:r>
            <w:r w:rsidRPr="0043436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千円、敷地造成</w:t>
            </w:r>
            <w:r w:rsidRPr="0043436C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5</w:t>
            </w:r>
            <w:r w:rsidRPr="0043436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97千円）を限度とする。</w:t>
            </w:r>
          </w:p>
        </w:tc>
      </w:tr>
    </w:tbl>
    <w:p w:rsidR="00250304" w:rsidRPr="00737CD1" w:rsidRDefault="00250304" w:rsidP="00250304">
      <w:pPr>
        <w:jc w:val="left"/>
      </w:pPr>
      <w:r>
        <w:rPr>
          <w:rFonts w:hint="eastAsia"/>
        </w:rPr>
        <w:t>※上記の経費については、消費税及び地方消費税を含んだ額である。</w:t>
      </w:r>
    </w:p>
    <w:p w:rsidR="006C29A2" w:rsidRPr="00250304" w:rsidRDefault="006C29A2">
      <w:bookmarkStart w:id="0" w:name="_GoBack"/>
      <w:bookmarkEnd w:id="0"/>
    </w:p>
    <w:sectPr w:rsidR="006C29A2" w:rsidRPr="00250304" w:rsidSect="009C01D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518" w:rsidRDefault="00E23518" w:rsidP="00250304">
      <w:r>
        <w:separator/>
      </w:r>
    </w:p>
  </w:endnote>
  <w:endnote w:type="continuationSeparator" w:id="0">
    <w:p w:rsidR="00E23518" w:rsidRDefault="00E23518" w:rsidP="0025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518" w:rsidRDefault="00E23518" w:rsidP="00250304">
      <w:r>
        <w:separator/>
      </w:r>
    </w:p>
  </w:footnote>
  <w:footnote w:type="continuationSeparator" w:id="0">
    <w:p w:rsidR="00E23518" w:rsidRDefault="00E23518" w:rsidP="00250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D8"/>
    <w:rsid w:val="00250304"/>
    <w:rsid w:val="006C29A2"/>
    <w:rsid w:val="009C01D8"/>
    <w:rsid w:val="00E2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304"/>
  </w:style>
  <w:style w:type="paragraph" w:styleId="a5">
    <w:name w:val="footer"/>
    <w:basedOn w:val="a"/>
    <w:link w:val="a6"/>
    <w:uiPriority w:val="99"/>
    <w:unhideWhenUsed/>
    <w:rsid w:val="00250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304"/>
  </w:style>
  <w:style w:type="paragraph" w:styleId="a5">
    <w:name w:val="footer"/>
    <w:basedOn w:val="a"/>
    <w:link w:val="a6"/>
    <w:uiPriority w:val="99"/>
    <w:unhideWhenUsed/>
    <w:rsid w:val="00250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n308</dc:creator>
  <cp:lastModifiedBy>n308</cp:lastModifiedBy>
  <cp:revision>2</cp:revision>
  <dcterms:created xsi:type="dcterms:W3CDTF">2015-12-24T10:59:00Z</dcterms:created>
  <dcterms:modified xsi:type="dcterms:W3CDTF">2016-05-02T10:15:00Z</dcterms:modified>
</cp:coreProperties>
</file>