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CABC" w14:textId="77777777"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別記（第７条関係）</w:t>
      </w:r>
    </w:p>
    <w:p w14:paraId="082D7327" w14:textId="77777777" w:rsidR="00FB1B4C" w:rsidRPr="00195F3F" w:rsidRDefault="00FB1B4C" w:rsidP="004B0BEB">
      <w:pPr>
        <w:jc w:val="center"/>
        <w:rPr>
          <w:rFonts w:ascii="ＭＳ 明朝" w:eastAsia="ＭＳ 明朝" w:hAnsi="ＭＳ 明朝"/>
          <w:sz w:val="22"/>
        </w:rPr>
      </w:pPr>
      <w:r w:rsidRPr="00195F3F">
        <w:rPr>
          <w:rFonts w:ascii="ＭＳ 明朝" w:eastAsia="ＭＳ 明朝" w:hAnsi="ＭＳ 明朝" w:hint="eastAsia"/>
          <w:sz w:val="22"/>
        </w:rPr>
        <w:t>契　　　　　約　　　　　書</w:t>
      </w:r>
    </w:p>
    <w:p w14:paraId="52A76560" w14:textId="77777777" w:rsidR="00FB1B4C" w:rsidRPr="00195F3F" w:rsidRDefault="00FB1B4C" w:rsidP="004B0BEB">
      <w:pPr>
        <w:ind w:firstLineChars="200" w:firstLine="440"/>
        <w:rPr>
          <w:rFonts w:ascii="ＭＳ 明朝" w:eastAsia="ＭＳ 明朝" w:hAnsi="ＭＳ 明朝"/>
          <w:sz w:val="22"/>
        </w:rPr>
      </w:pPr>
      <w:r w:rsidRPr="00195F3F">
        <w:rPr>
          <w:rFonts w:ascii="ＭＳ 明朝" w:eastAsia="ＭＳ 明朝" w:hAnsi="ＭＳ 明朝" w:hint="eastAsia"/>
          <w:sz w:val="22"/>
        </w:rPr>
        <w:t>収　　入</w:t>
      </w:r>
    </w:p>
    <w:p w14:paraId="7AE8F547" w14:textId="77777777" w:rsidR="00FB1B4C" w:rsidRPr="00195F3F" w:rsidRDefault="00FB1B4C" w:rsidP="004B0BEB">
      <w:pPr>
        <w:ind w:firstLineChars="200" w:firstLine="440"/>
        <w:rPr>
          <w:rFonts w:ascii="ＭＳ 明朝" w:eastAsia="ＭＳ 明朝" w:hAnsi="ＭＳ 明朝"/>
          <w:sz w:val="22"/>
        </w:rPr>
      </w:pPr>
      <w:r w:rsidRPr="00195F3F">
        <w:rPr>
          <w:rFonts w:ascii="ＭＳ 明朝" w:eastAsia="ＭＳ 明朝" w:hAnsi="ＭＳ 明朝" w:hint="eastAsia"/>
          <w:sz w:val="22"/>
        </w:rPr>
        <w:t>印　　紙</w:t>
      </w:r>
    </w:p>
    <w:p w14:paraId="5616AA17" w14:textId="0C9D1C15"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１　工</w:t>
      </w:r>
      <w:r w:rsidR="004B0BEB" w:rsidRPr="00195F3F">
        <w:rPr>
          <w:rFonts w:ascii="ＭＳ 明朝" w:eastAsia="ＭＳ 明朝" w:hAnsi="ＭＳ 明朝" w:hint="eastAsia"/>
          <w:sz w:val="22"/>
        </w:rPr>
        <w:t xml:space="preserve">　</w:t>
      </w:r>
      <w:r w:rsidRPr="00195F3F">
        <w:rPr>
          <w:rFonts w:ascii="ＭＳ 明朝" w:eastAsia="ＭＳ 明朝" w:hAnsi="ＭＳ 明朝" w:hint="eastAsia"/>
          <w:sz w:val="22"/>
        </w:rPr>
        <w:t>事</w:t>
      </w:r>
      <w:r w:rsidR="004B0BEB" w:rsidRPr="00195F3F">
        <w:rPr>
          <w:rFonts w:ascii="ＭＳ 明朝" w:eastAsia="ＭＳ 明朝" w:hAnsi="ＭＳ 明朝" w:hint="eastAsia"/>
          <w:sz w:val="22"/>
        </w:rPr>
        <w:t xml:space="preserve">　</w:t>
      </w:r>
      <w:r w:rsidRPr="00195F3F">
        <w:rPr>
          <w:rFonts w:ascii="ＭＳ 明朝" w:eastAsia="ＭＳ 明朝" w:hAnsi="ＭＳ 明朝" w:hint="eastAsia"/>
          <w:sz w:val="22"/>
        </w:rPr>
        <w:t>名　　　　興部町</w:t>
      </w:r>
    </w:p>
    <w:p w14:paraId="3E881397" w14:textId="77777777"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 xml:space="preserve">２　</w:t>
      </w:r>
      <w:r w:rsidRPr="00195F3F">
        <w:rPr>
          <w:rFonts w:ascii="ＭＳ 明朝" w:eastAsia="ＭＳ 明朝" w:hAnsi="ＭＳ 明朝" w:hint="eastAsia"/>
          <w:spacing w:val="36"/>
          <w:kern w:val="0"/>
          <w:sz w:val="22"/>
          <w:fitText w:val="1100" w:id="-2117886719"/>
        </w:rPr>
        <w:t>工事場</w:t>
      </w:r>
      <w:r w:rsidRPr="00195F3F">
        <w:rPr>
          <w:rFonts w:ascii="ＭＳ 明朝" w:eastAsia="ＭＳ 明朝" w:hAnsi="ＭＳ 明朝" w:hint="eastAsia"/>
          <w:spacing w:val="2"/>
          <w:kern w:val="0"/>
          <w:sz w:val="22"/>
          <w:fitText w:val="1100" w:id="-2117886719"/>
        </w:rPr>
        <w:t>所</w:t>
      </w:r>
      <w:r w:rsidRPr="00195F3F">
        <w:rPr>
          <w:rFonts w:ascii="ＭＳ 明朝" w:eastAsia="ＭＳ 明朝" w:hAnsi="ＭＳ 明朝" w:hint="eastAsia"/>
          <w:sz w:val="22"/>
        </w:rPr>
        <w:t xml:space="preserve">　　　　興部町</w:t>
      </w:r>
    </w:p>
    <w:p w14:paraId="05645C87" w14:textId="77777777"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 xml:space="preserve">３　</w:t>
      </w:r>
      <w:r w:rsidRPr="00195F3F">
        <w:rPr>
          <w:rFonts w:ascii="ＭＳ 明朝" w:eastAsia="ＭＳ 明朝" w:hAnsi="ＭＳ 明朝" w:hint="eastAsia"/>
          <w:kern w:val="0"/>
          <w:sz w:val="22"/>
          <w:fitText w:val="1100" w:id="-2117886720"/>
        </w:rPr>
        <w:t>工　　　期</w:t>
      </w:r>
      <w:r w:rsidRPr="00195F3F">
        <w:rPr>
          <w:rFonts w:ascii="ＭＳ 明朝" w:eastAsia="ＭＳ 明朝" w:hAnsi="ＭＳ 明朝" w:hint="eastAsia"/>
          <w:sz w:val="22"/>
        </w:rPr>
        <w:t xml:space="preserve">　　　　着　工　　　　　　年　　月　　日</w:t>
      </w:r>
    </w:p>
    <w:p w14:paraId="763E6442" w14:textId="5DED0AE0"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 xml:space="preserve">　　　　　　　　　　　完　成　　　　　　年　　月　　日</w:t>
      </w:r>
    </w:p>
    <w:p w14:paraId="416B9AF9" w14:textId="1A552AB0" w:rsidR="00B834C9" w:rsidRPr="00195F3F" w:rsidRDefault="009B3EFE" w:rsidP="00B834C9">
      <w:pPr>
        <w:rPr>
          <w:rFonts w:ascii="ＭＳ 明朝" w:eastAsia="ＭＳ 明朝" w:hAnsi="ＭＳ 明朝"/>
          <w:sz w:val="22"/>
        </w:rPr>
      </w:pPr>
      <w:r w:rsidRPr="00195F3F">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6E13B9A9" wp14:editId="548F5B31">
                <wp:simplePos x="0" y="0"/>
                <wp:positionH relativeFrom="column">
                  <wp:posOffset>2128520</wp:posOffset>
                </wp:positionH>
                <wp:positionV relativeFrom="paragraph">
                  <wp:posOffset>100965</wp:posOffset>
                </wp:positionV>
                <wp:extent cx="3705225"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705225" cy="314325"/>
                        </a:xfrm>
                        <a:prstGeom prst="rect">
                          <a:avLst/>
                        </a:prstGeom>
                        <a:noFill/>
                        <a:ln w="6350">
                          <a:noFill/>
                        </a:ln>
                      </wps:spPr>
                      <wps:txbx>
                        <w:txbxContent>
                          <w:p w14:paraId="09A9B9B0" w14:textId="77777777" w:rsidR="009B3EFE" w:rsidRPr="006F1891" w:rsidRDefault="009B3EFE" w:rsidP="009B3EFE">
                            <w:pPr>
                              <w:rPr>
                                <w:rFonts w:ascii="ＭＳ 明朝" w:eastAsia="ＭＳ 明朝" w:hAnsi="ＭＳ 明朝"/>
                                <w:color w:val="FF0000"/>
                                <w:sz w:val="18"/>
                                <w:szCs w:val="18"/>
                                <w:u w:val="single"/>
                              </w:rPr>
                            </w:pPr>
                            <w:r w:rsidRPr="006F1891">
                              <w:rPr>
                                <w:rFonts w:ascii="ＭＳ 明朝" w:eastAsia="ＭＳ 明朝" w:hAnsi="ＭＳ 明朝" w:hint="eastAsia"/>
                                <w:sz w:val="18"/>
                                <w:szCs w:val="18"/>
                                <w:u w:val="single"/>
                              </w:rPr>
                              <w:t>※注　工事を施工しない日又は時間帯を定めない場合は削除</w:t>
                            </w:r>
                          </w:p>
                          <w:p w14:paraId="549CD1FD" w14:textId="77777777" w:rsidR="009B3EFE" w:rsidRPr="009B3EFE" w:rsidRDefault="009B3E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13B9A9" id="_x0000_t202" coordsize="21600,21600" o:spt="202" path="m,l,21600r21600,l21600,xe">
                <v:stroke joinstyle="miter"/>
                <v:path gradientshapeok="t" o:connecttype="rect"/>
              </v:shapetype>
              <v:shape id="テキスト ボックス 1" o:spid="_x0000_s1026" type="#_x0000_t202" style="position:absolute;left:0;text-align:left;margin-left:167.6pt;margin-top:7.95pt;width:291.7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" filled="f" stroked="f" strokeweight=".5pt">
                <v:textbox>
                  <w:txbxContent>
                    <w:p w14:paraId="09A9B9B0" w14:textId="77777777" w:rsidR="009B3EFE" w:rsidRPr="006F1891" w:rsidRDefault="009B3EFE" w:rsidP="009B3EFE">
                      <w:pPr>
                        <w:rPr>
                          <w:rFonts w:ascii="ＭＳ 明朝" w:eastAsia="ＭＳ 明朝" w:hAnsi="ＭＳ 明朝"/>
                          <w:color w:val="FF0000"/>
                          <w:sz w:val="18"/>
                          <w:szCs w:val="18"/>
                          <w:u w:val="single"/>
                        </w:rPr>
                      </w:pPr>
                      <w:r w:rsidRPr="006F1891">
                        <w:rPr>
                          <w:rFonts w:ascii="ＭＳ 明朝" w:eastAsia="ＭＳ 明朝" w:hAnsi="ＭＳ 明朝" w:hint="eastAsia"/>
                          <w:sz w:val="18"/>
                          <w:szCs w:val="18"/>
                          <w:u w:val="single"/>
                        </w:rPr>
                        <w:t>※注　工事を施工しない日又は時間帯を定めない場合は削除</w:t>
                      </w:r>
                    </w:p>
                    <w:p w14:paraId="549CD1FD" w14:textId="77777777" w:rsidR="009B3EFE" w:rsidRPr="009B3EFE" w:rsidRDefault="009B3EFE"/>
                  </w:txbxContent>
                </v:textbox>
              </v:shape>
            </w:pict>
          </mc:Fallback>
        </mc:AlternateContent>
      </w:r>
      <w:r w:rsidR="00B834C9" w:rsidRPr="00195F3F">
        <w:rPr>
          <w:rFonts w:ascii="ＭＳ 明朝" w:eastAsia="ＭＳ 明朝" w:hAnsi="ＭＳ 明朝" w:hint="eastAsia"/>
          <w:sz w:val="22"/>
        </w:rPr>
        <w:t>４　工事を施工しない日</w:t>
      </w:r>
    </w:p>
    <w:p w14:paraId="709E4852" w14:textId="04ED2FF3" w:rsidR="009B3EFE" w:rsidRPr="00195F3F" w:rsidRDefault="00B834C9" w:rsidP="009B3EFE">
      <w:pPr>
        <w:ind w:firstLineChars="200" w:firstLine="440"/>
        <w:rPr>
          <w:rFonts w:ascii="ＭＳ 明朝" w:eastAsia="ＭＳ 明朝" w:hAnsi="ＭＳ 明朝"/>
          <w:sz w:val="22"/>
        </w:rPr>
      </w:pPr>
      <w:r w:rsidRPr="00195F3F">
        <w:rPr>
          <w:rFonts w:ascii="ＭＳ 明朝" w:eastAsia="ＭＳ 明朝" w:hAnsi="ＭＳ 明朝" w:hint="eastAsia"/>
          <w:sz w:val="22"/>
        </w:rPr>
        <w:t>工事を施工しない時間帯</w:t>
      </w:r>
    </w:p>
    <w:p w14:paraId="1FCD230A" w14:textId="3D047F8E" w:rsidR="00B834C9" w:rsidRPr="00195F3F" w:rsidRDefault="00B834C9" w:rsidP="00B834C9">
      <w:pPr>
        <w:rPr>
          <w:rFonts w:ascii="ＭＳ 明朝" w:eastAsia="ＭＳ 明朝" w:hAnsi="ＭＳ 明朝"/>
          <w:sz w:val="22"/>
        </w:rPr>
      </w:pPr>
      <w:r w:rsidRPr="00195F3F">
        <w:rPr>
          <w:rFonts w:ascii="ＭＳ 明朝" w:eastAsia="ＭＳ 明朝" w:hAnsi="ＭＳ 明朝" w:hint="eastAsia"/>
          <w:sz w:val="22"/>
        </w:rPr>
        <w:t>５　請負代金額　　　　　　　　　　　　　　　　金　　　　　　　　　　　円</w:t>
      </w:r>
    </w:p>
    <w:p w14:paraId="1BC5EB16" w14:textId="77777777" w:rsidR="00B834C9" w:rsidRPr="00195F3F" w:rsidRDefault="00B834C9" w:rsidP="00B834C9">
      <w:pPr>
        <w:rPr>
          <w:rFonts w:ascii="ＭＳ 明朝" w:eastAsia="ＭＳ 明朝" w:hAnsi="ＭＳ 明朝"/>
          <w:sz w:val="22"/>
        </w:rPr>
      </w:pPr>
      <w:r w:rsidRPr="00195F3F">
        <w:rPr>
          <w:rFonts w:ascii="ＭＳ 明朝" w:eastAsia="ＭＳ 明朝" w:hAnsi="ＭＳ 明朝" w:hint="eastAsia"/>
          <w:sz w:val="22"/>
        </w:rPr>
        <w:t xml:space="preserve">　　　うち取引に係る消費税及び地方消費税額　　金　　　　　　　　　　　円</w:t>
      </w:r>
    </w:p>
    <w:p w14:paraId="12D8642A" w14:textId="77777777" w:rsidR="00B834C9" w:rsidRPr="00195F3F" w:rsidRDefault="00B834C9" w:rsidP="00B834C9">
      <w:pPr>
        <w:rPr>
          <w:rFonts w:ascii="ＭＳ 明朝" w:eastAsia="ＭＳ 明朝" w:hAnsi="ＭＳ 明朝"/>
          <w:sz w:val="22"/>
        </w:rPr>
      </w:pPr>
      <w:r w:rsidRPr="00195F3F">
        <w:rPr>
          <w:rFonts w:ascii="ＭＳ 明朝" w:eastAsia="ＭＳ 明朝" w:hAnsi="ＭＳ 明朝" w:hint="eastAsia"/>
          <w:sz w:val="22"/>
        </w:rPr>
        <w:t>６　契約保証金　　　　　　　　　　　　　　　　金　　　　　　　　　　　円</w:t>
      </w:r>
    </w:p>
    <w:p w14:paraId="12876971" w14:textId="77777777" w:rsidR="00B834C9" w:rsidRPr="00195F3F" w:rsidRDefault="00B834C9" w:rsidP="00B834C9">
      <w:pPr>
        <w:rPr>
          <w:rFonts w:ascii="ＭＳ 明朝" w:eastAsia="ＭＳ 明朝" w:hAnsi="ＭＳ 明朝" w:cs="Times New Roman"/>
          <w:sz w:val="22"/>
        </w:rPr>
      </w:pPr>
      <w:r w:rsidRPr="00195F3F">
        <w:rPr>
          <w:rFonts w:ascii="ＭＳ 明朝" w:eastAsia="ＭＳ 明朝" w:hAnsi="ＭＳ 明朝" w:cs="Times New Roman" w:hint="eastAsia"/>
          <w:sz w:val="22"/>
        </w:rPr>
        <w:t>７　再資源化等に要する費用等</w:t>
      </w:r>
    </w:p>
    <w:p w14:paraId="28751640" w14:textId="1F613BE0" w:rsidR="00FB1B4C" w:rsidRPr="00195F3F" w:rsidRDefault="00744158" w:rsidP="00C77F69">
      <w:pPr>
        <w:rPr>
          <w:rFonts w:ascii="ＭＳ 明朝" w:eastAsia="ＭＳ 明朝" w:hAnsi="ＭＳ 明朝"/>
          <w:sz w:val="22"/>
        </w:rPr>
      </w:pPr>
      <w:r w:rsidRPr="00195F3F">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7A9D890F" wp14:editId="1781CD5D">
                <wp:simplePos x="0" y="0"/>
                <wp:positionH relativeFrom="margin">
                  <wp:posOffset>187325</wp:posOffset>
                </wp:positionH>
                <wp:positionV relativeFrom="paragraph">
                  <wp:posOffset>186690</wp:posOffset>
                </wp:positionV>
                <wp:extent cx="5534025" cy="6000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534025" cy="600075"/>
                        </a:xfrm>
                        <a:prstGeom prst="rect">
                          <a:avLst/>
                        </a:prstGeom>
                        <a:noFill/>
                        <a:ln w="6350">
                          <a:noFill/>
                        </a:ln>
                      </wps:spPr>
                      <wps:txbx>
                        <w:txbxContent>
                          <w:p w14:paraId="46F96C57" w14:textId="7A00CEAE" w:rsidR="008A7BD9" w:rsidRPr="008A7BD9" w:rsidRDefault="008A7BD9" w:rsidP="008A7BD9">
                            <w:pPr>
                              <w:rPr>
                                <w:rFonts w:ascii="ＭＳ 明朝" w:eastAsia="ＭＳ 明朝" w:hAnsi="ＭＳ 明朝"/>
                                <w:color w:val="FF0000"/>
                                <w:sz w:val="18"/>
                                <w:szCs w:val="18"/>
                                <w:u w:val="single"/>
                              </w:rPr>
                            </w:pPr>
                            <w:r w:rsidRPr="006F1891">
                              <w:rPr>
                                <w:rFonts w:ascii="ＭＳ 明朝" w:eastAsia="ＭＳ 明朝" w:hAnsi="ＭＳ 明朝" w:hint="eastAsia"/>
                                <w:sz w:val="18"/>
                                <w:szCs w:val="18"/>
                                <w:u w:val="single"/>
                              </w:rPr>
                              <w:t xml:space="preserve">※注　</w:t>
                            </w:r>
                            <w:r>
                              <w:rPr>
                                <w:rFonts w:ascii="ＭＳ 明朝" w:eastAsia="ＭＳ 明朝" w:hAnsi="ＭＳ 明朝" w:hint="eastAsia"/>
                                <w:sz w:val="18"/>
                                <w:szCs w:val="18"/>
                                <w:u w:val="single"/>
                              </w:rPr>
                              <w:t>建設工事に係る資材の再資源化等に関する法律（平成12年法律第104号）第9条第1項に規定する対象工事である場合に使用する。</w:t>
                            </w:r>
                            <w:r w:rsidRPr="006F1891">
                              <w:rPr>
                                <w:rFonts w:ascii="ＭＳ 明朝" w:eastAsia="ＭＳ 明朝" w:hAnsi="ＭＳ 明朝" w:hint="eastAsia"/>
                                <w:sz w:val="18"/>
                                <w:szCs w:val="18"/>
                                <w:u w:val="single"/>
                              </w:rPr>
                              <w:t>使用しない場合は削除する。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D890F" id="_x0000_t202" coordsize="21600,21600" o:spt="202" path="m,l,21600r21600,l21600,xe">
                <v:stroke joinstyle="miter"/>
                <v:path gradientshapeok="t" o:connecttype="rect"/>
              </v:shapetype>
              <v:shape id="テキスト ボックス 2" o:spid="_x0000_s1027" type="#_x0000_t202" style="position:absolute;left:0;text-align:left;margin-left:14.75pt;margin-top:14.7pt;width:435.75pt;height:4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" filled="f" stroked="f" strokeweight=".5pt">
                <v:textbox>
                  <w:txbxContent>
                    <w:p w14:paraId="46F96C57" w14:textId="7A00CEAE" w:rsidR="008A7BD9" w:rsidRPr="008A7BD9" w:rsidRDefault="008A7BD9" w:rsidP="008A7BD9">
                      <w:pPr>
                        <w:rPr>
                          <w:rFonts w:ascii="ＭＳ 明朝" w:eastAsia="ＭＳ 明朝" w:hAnsi="ＭＳ 明朝"/>
                          <w:color w:val="FF0000"/>
                          <w:sz w:val="18"/>
                          <w:szCs w:val="18"/>
                          <w:u w:val="single"/>
                        </w:rPr>
                      </w:pPr>
                      <w:r w:rsidRPr="006F1891">
                        <w:rPr>
                          <w:rFonts w:ascii="ＭＳ 明朝" w:eastAsia="ＭＳ 明朝" w:hAnsi="ＭＳ 明朝" w:hint="eastAsia"/>
                          <w:sz w:val="18"/>
                          <w:szCs w:val="18"/>
                          <w:u w:val="single"/>
                        </w:rPr>
                        <w:t xml:space="preserve">※注　</w:t>
                      </w:r>
                      <w:r>
                        <w:rPr>
                          <w:rFonts w:ascii="ＭＳ 明朝" w:eastAsia="ＭＳ 明朝" w:hAnsi="ＭＳ 明朝" w:hint="eastAsia"/>
                          <w:sz w:val="18"/>
                          <w:szCs w:val="18"/>
                          <w:u w:val="single"/>
                        </w:rPr>
                        <w:t>建設工事に係る資材の再資源化等に関する法律（平成12年法律第104号）第9条第1項に規定する対象工事である場合に使用する。</w:t>
                      </w:r>
                      <w:r w:rsidRPr="006F1891">
                        <w:rPr>
                          <w:rFonts w:ascii="ＭＳ 明朝" w:eastAsia="ＭＳ 明朝" w:hAnsi="ＭＳ 明朝" w:hint="eastAsia"/>
                          <w:sz w:val="18"/>
                          <w:szCs w:val="18"/>
                          <w:u w:val="single"/>
                        </w:rPr>
                        <w:t>使用しない場合は削除する。</w:t>
                      </w:r>
                    </w:p>
                  </w:txbxContent>
                </v:textbox>
                <w10:wrap anchorx="margin"/>
              </v:shape>
            </w:pict>
          </mc:Fallback>
        </mc:AlternateContent>
      </w:r>
      <w:r w:rsidR="00B834C9" w:rsidRPr="00195F3F">
        <w:rPr>
          <w:rFonts w:ascii="ＭＳ 明朝" w:eastAsia="ＭＳ 明朝" w:hAnsi="ＭＳ 明朝" w:cs="Times New Roman" w:hint="eastAsia"/>
          <w:sz w:val="22"/>
        </w:rPr>
        <w:t xml:space="preserve">　　再資源化等に要する費用等は、この契約の別記による。</w:t>
      </w:r>
    </w:p>
    <w:p w14:paraId="27DDC666" w14:textId="69CE034B" w:rsidR="00C77F69" w:rsidRPr="00195F3F" w:rsidRDefault="00C77F69" w:rsidP="000A5161">
      <w:pPr>
        <w:ind w:left="660" w:hangingChars="300" w:hanging="660"/>
        <w:rPr>
          <w:rFonts w:ascii="ＭＳ 明朝" w:eastAsia="ＭＳ 明朝" w:hAnsi="ＭＳ 明朝"/>
          <w:sz w:val="22"/>
        </w:rPr>
      </w:pPr>
    </w:p>
    <w:p w14:paraId="7F922D7B" w14:textId="15720614" w:rsidR="000A5161" w:rsidRPr="00195F3F" w:rsidRDefault="000A5161" w:rsidP="008A7BD9">
      <w:pPr>
        <w:rPr>
          <w:rFonts w:ascii="ＭＳ 明朝" w:eastAsia="ＭＳ 明朝" w:hAnsi="ＭＳ 明朝"/>
          <w:sz w:val="22"/>
        </w:rPr>
      </w:pPr>
    </w:p>
    <w:p w14:paraId="2C321258" w14:textId="77777777" w:rsidR="008A7BD9" w:rsidRPr="00195F3F" w:rsidRDefault="008A7BD9" w:rsidP="008A7BD9">
      <w:pPr>
        <w:rPr>
          <w:rFonts w:ascii="ＭＳ 明朝" w:eastAsia="ＭＳ 明朝" w:hAnsi="ＭＳ 明朝"/>
          <w:sz w:val="22"/>
        </w:rPr>
      </w:pPr>
    </w:p>
    <w:p w14:paraId="2EE367F9" w14:textId="4E4E54E1" w:rsidR="00FB1B4C" w:rsidRPr="00195F3F" w:rsidRDefault="00FB1B4C" w:rsidP="00C77F69">
      <w:pPr>
        <w:ind w:firstLineChars="100" w:firstLine="220"/>
        <w:rPr>
          <w:rFonts w:ascii="ＭＳ 明朝" w:eastAsia="ＭＳ 明朝" w:hAnsi="ＭＳ 明朝"/>
          <w:sz w:val="22"/>
        </w:rPr>
      </w:pPr>
      <w:r w:rsidRPr="00195F3F">
        <w:rPr>
          <w:rFonts w:ascii="ＭＳ 明朝" w:eastAsia="ＭＳ 明朝" w:hAnsi="ＭＳ 明朝" w:hint="eastAsia"/>
          <w:sz w:val="22"/>
        </w:rPr>
        <w:t>上記の工事の請負について、発注者</w:t>
      </w:r>
      <w:r w:rsidR="008A7BD9" w:rsidRPr="00195F3F">
        <w:rPr>
          <w:rFonts w:ascii="ＭＳ 明朝" w:eastAsia="ＭＳ 明朝" w:hAnsi="ＭＳ 明朝" w:hint="eastAsia"/>
          <w:sz w:val="22"/>
        </w:rPr>
        <w:t xml:space="preserve">　</w:t>
      </w:r>
      <w:r w:rsidRPr="00195F3F">
        <w:rPr>
          <w:rFonts w:ascii="ＭＳ 明朝" w:eastAsia="ＭＳ 明朝" w:hAnsi="ＭＳ 明朝" w:hint="eastAsia"/>
          <w:sz w:val="22"/>
        </w:rPr>
        <w:t>興部町</w:t>
      </w:r>
      <w:r w:rsidR="008A7BD9" w:rsidRPr="00195F3F">
        <w:rPr>
          <w:rFonts w:ascii="ＭＳ 明朝" w:eastAsia="ＭＳ 明朝" w:hAnsi="ＭＳ 明朝" w:hint="eastAsia"/>
          <w:sz w:val="22"/>
        </w:rPr>
        <w:t xml:space="preserve">　</w:t>
      </w:r>
      <w:r w:rsidRPr="00195F3F">
        <w:rPr>
          <w:rFonts w:ascii="ＭＳ 明朝" w:eastAsia="ＭＳ 明朝" w:hAnsi="ＭＳ 明朝" w:hint="eastAsia"/>
          <w:sz w:val="22"/>
        </w:rPr>
        <w:t>と</w:t>
      </w:r>
      <w:r w:rsidR="008A7BD9" w:rsidRPr="00195F3F">
        <w:rPr>
          <w:rFonts w:ascii="ＭＳ 明朝" w:eastAsia="ＭＳ 明朝" w:hAnsi="ＭＳ 明朝" w:hint="eastAsia"/>
          <w:sz w:val="22"/>
        </w:rPr>
        <w:t xml:space="preserve">　</w:t>
      </w:r>
      <w:r w:rsidRPr="00195F3F">
        <w:rPr>
          <w:rFonts w:ascii="ＭＳ 明朝" w:eastAsia="ＭＳ 明朝" w:hAnsi="ＭＳ 明朝" w:hint="eastAsia"/>
          <w:sz w:val="22"/>
        </w:rPr>
        <w:t>受注者</w:t>
      </w:r>
    </w:p>
    <w:p w14:paraId="65188350" w14:textId="77777777"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 xml:space="preserve">　　　　　　　　　　　　　　　　　　　　　　　　　　とは、次のとおり契約する。</w:t>
      </w:r>
    </w:p>
    <w:p w14:paraId="3002CC32" w14:textId="77777777" w:rsidR="00A562B5" w:rsidRPr="00195F3F" w:rsidRDefault="00A562B5" w:rsidP="00FB1B4C">
      <w:pPr>
        <w:rPr>
          <w:rFonts w:ascii="ＭＳ 明朝" w:eastAsia="ＭＳ 明朝" w:hAnsi="ＭＳ 明朝"/>
          <w:sz w:val="22"/>
        </w:rPr>
      </w:pPr>
    </w:p>
    <w:p w14:paraId="5A0B9BC9" w14:textId="77777777"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 xml:space="preserve">　この契約を証するため、本書２通を作成し、発注者及び受注者が記名押印の上、各自</w:t>
      </w:r>
    </w:p>
    <w:p w14:paraId="0A645580" w14:textId="77777777"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１通を保有するものとする。</w:t>
      </w:r>
    </w:p>
    <w:p w14:paraId="4630BD0E" w14:textId="5ABA77A8" w:rsidR="00FB1B4C" w:rsidRDefault="00FB1B4C" w:rsidP="00FB1B4C">
      <w:pPr>
        <w:rPr>
          <w:rFonts w:ascii="ＭＳ 明朝" w:eastAsia="ＭＳ 明朝" w:hAnsi="ＭＳ 明朝"/>
          <w:sz w:val="22"/>
        </w:rPr>
      </w:pPr>
    </w:p>
    <w:p w14:paraId="3E8D41DF" w14:textId="77777777" w:rsidR="00FD6461" w:rsidRPr="00195F3F" w:rsidRDefault="00FD6461" w:rsidP="00FB1B4C">
      <w:pPr>
        <w:rPr>
          <w:rFonts w:ascii="ＭＳ 明朝" w:eastAsia="ＭＳ 明朝" w:hAnsi="ＭＳ 明朝" w:hint="eastAsia"/>
          <w:sz w:val="22"/>
        </w:rPr>
      </w:pPr>
    </w:p>
    <w:p w14:paraId="56D1ACB5" w14:textId="76D4DA7A" w:rsidR="00FB1B4C"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 xml:space="preserve">　　　　　　　　　年　　月　　日</w:t>
      </w:r>
    </w:p>
    <w:p w14:paraId="44DB87CD" w14:textId="5F62CF4A" w:rsidR="00FB1B4C" w:rsidRPr="00195F3F" w:rsidRDefault="00FB1B4C" w:rsidP="00EF2BAC">
      <w:pPr>
        <w:ind w:firstLineChars="1900" w:firstLine="4180"/>
        <w:rPr>
          <w:rFonts w:ascii="ＭＳ 明朝" w:eastAsia="ＭＳ 明朝" w:hAnsi="ＭＳ 明朝"/>
          <w:sz w:val="22"/>
        </w:rPr>
      </w:pPr>
      <w:r w:rsidRPr="00195F3F">
        <w:rPr>
          <w:rFonts w:ascii="ＭＳ 明朝" w:eastAsia="ＭＳ 明朝" w:hAnsi="ＭＳ 明朝" w:hint="eastAsia"/>
          <w:sz w:val="22"/>
        </w:rPr>
        <w:t>発注者　北海道紋別郡興部町字興部</w:t>
      </w:r>
      <w:r w:rsidRPr="00195F3F">
        <w:rPr>
          <w:rFonts w:ascii="ＭＳ 明朝" w:eastAsia="ＭＳ 明朝" w:hAnsi="ＭＳ 明朝"/>
          <w:sz w:val="22"/>
        </w:rPr>
        <w:t>710番地</w:t>
      </w:r>
    </w:p>
    <w:p w14:paraId="363227B6" w14:textId="219A5A34" w:rsidR="00F13A39" w:rsidRDefault="00F13A39" w:rsidP="00EF2BAC">
      <w:pPr>
        <w:ind w:firstLineChars="2300" w:firstLine="5060"/>
        <w:rPr>
          <w:rFonts w:ascii="ＭＳ 明朝" w:eastAsia="ＭＳ 明朝" w:hAnsi="ＭＳ 明朝"/>
          <w:sz w:val="22"/>
        </w:rPr>
      </w:pPr>
      <w:r>
        <w:rPr>
          <w:rFonts w:ascii="ＭＳ 明朝" w:eastAsia="ＭＳ 明朝" w:hAnsi="ＭＳ 明朝" w:hint="eastAsia"/>
          <w:sz w:val="22"/>
        </w:rPr>
        <w:t>興部町</w:t>
      </w:r>
    </w:p>
    <w:p w14:paraId="34F59A77" w14:textId="2229BC86" w:rsidR="00FB1B4C" w:rsidRPr="00195F3F" w:rsidRDefault="00FB1B4C" w:rsidP="00EF2BAC">
      <w:pPr>
        <w:ind w:firstLineChars="2300" w:firstLine="5060"/>
        <w:rPr>
          <w:rFonts w:ascii="ＭＳ 明朝" w:eastAsia="ＭＳ 明朝" w:hAnsi="ＭＳ 明朝"/>
          <w:sz w:val="22"/>
        </w:rPr>
      </w:pPr>
      <w:r w:rsidRPr="00195F3F">
        <w:rPr>
          <w:rFonts w:ascii="ＭＳ 明朝" w:eastAsia="ＭＳ 明朝" w:hAnsi="ＭＳ 明朝" w:hint="eastAsia"/>
          <w:sz w:val="22"/>
        </w:rPr>
        <w:t xml:space="preserve">興部町長　　　　　　　</w:t>
      </w:r>
      <w:r w:rsidR="00EF2BAC" w:rsidRPr="00195F3F">
        <w:rPr>
          <w:rFonts w:ascii="ＭＳ 明朝" w:eastAsia="ＭＳ 明朝" w:hAnsi="ＭＳ 明朝" w:hint="eastAsia"/>
          <w:sz w:val="22"/>
        </w:rPr>
        <w:t xml:space="preserve">　</w:t>
      </w:r>
      <w:r w:rsidRPr="00195F3F">
        <w:rPr>
          <w:rFonts w:ascii="ＭＳ 明朝" w:eastAsia="ＭＳ 明朝" w:hAnsi="ＭＳ 明朝" w:hint="eastAsia"/>
          <w:sz w:val="22"/>
        </w:rPr>
        <w:t xml:space="preserve">　　　　</w:t>
      </w:r>
    </w:p>
    <w:p w14:paraId="4D339CA6" w14:textId="77777777" w:rsidR="00FB1B4C" w:rsidRPr="00195F3F" w:rsidRDefault="00FB1B4C" w:rsidP="00EF2BAC">
      <w:pPr>
        <w:ind w:firstLineChars="1900" w:firstLine="4180"/>
        <w:rPr>
          <w:rFonts w:ascii="ＭＳ 明朝" w:eastAsia="ＭＳ 明朝" w:hAnsi="ＭＳ 明朝"/>
          <w:sz w:val="22"/>
        </w:rPr>
      </w:pPr>
      <w:r w:rsidRPr="00195F3F">
        <w:rPr>
          <w:rFonts w:ascii="ＭＳ 明朝" w:eastAsia="ＭＳ 明朝" w:hAnsi="ＭＳ 明朝" w:hint="eastAsia"/>
          <w:sz w:val="22"/>
        </w:rPr>
        <w:t>受注者　住　　所</w:t>
      </w:r>
    </w:p>
    <w:p w14:paraId="10A42B3E" w14:textId="7D17A4BB" w:rsidR="00A65959" w:rsidRPr="00195F3F" w:rsidRDefault="00FB1B4C" w:rsidP="00FB1B4C">
      <w:pPr>
        <w:rPr>
          <w:rFonts w:ascii="ＭＳ 明朝" w:eastAsia="ＭＳ 明朝" w:hAnsi="ＭＳ 明朝"/>
          <w:sz w:val="22"/>
        </w:rPr>
      </w:pPr>
      <w:r w:rsidRPr="00195F3F">
        <w:rPr>
          <w:rFonts w:ascii="ＭＳ 明朝" w:eastAsia="ＭＳ 明朝" w:hAnsi="ＭＳ 明朝" w:hint="eastAsia"/>
          <w:sz w:val="22"/>
        </w:rPr>
        <w:t xml:space="preserve">　　　　</w:t>
      </w:r>
      <w:r w:rsidR="004B0BEB" w:rsidRPr="00195F3F">
        <w:rPr>
          <w:rFonts w:ascii="ＭＳ 明朝" w:eastAsia="ＭＳ 明朝" w:hAnsi="ＭＳ 明朝" w:hint="eastAsia"/>
          <w:sz w:val="22"/>
        </w:rPr>
        <w:t xml:space="preserve">　　　　　　　　　　　　　　　　</w:t>
      </w:r>
      <w:r w:rsidR="00EF2BAC" w:rsidRPr="00195F3F">
        <w:rPr>
          <w:rFonts w:ascii="ＭＳ 明朝" w:eastAsia="ＭＳ 明朝" w:hAnsi="ＭＳ 明朝" w:hint="eastAsia"/>
          <w:sz w:val="22"/>
        </w:rPr>
        <w:t xml:space="preserve">　　</w:t>
      </w:r>
      <w:r w:rsidR="004B0BEB" w:rsidRPr="00195F3F">
        <w:rPr>
          <w:rFonts w:ascii="ＭＳ 明朝" w:eastAsia="ＭＳ 明朝" w:hAnsi="ＭＳ 明朝" w:hint="eastAsia"/>
          <w:sz w:val="22"/>
        </w:rPr>
        <w:t xml:space="preserve">　</w:t>
      </w:r>
      <w:r w:rsidRPr="00195F3F">
        <w:rPr>
          <w:rFonts w:ascii="ＭＳ 明朝" w:eastAsia="ＭＳ 明朝" w:hAnsi="ＭＳ 明朝" w:hint="eastAsia"/>
          <w:sz w:val="22"/>
        </w:rPr>
        <w:t xml:space="preserve">氏　　名　　　　　　</w:t>
      </w:r>
      <w:r w:rsidR="00EF2BAC" w:rsidRPr="00195F3F">
        <w:rPr>
          <w:rFonts w:ascii="ＭＳ 明朝" w:eastAsia="ＭＳ 明朝" w:hAnsi="ＭＳ 明朝" w:hint="eastAsia"/>
          <w:sz w:val="22"/>
        </w:rPr>
        <w:t xml:space="preserve">　</w:t>
      </w:r>
      <w:r w:rsidRPr="00195F3F">
        <w:rPr>
          <w:rFonts w:ascii="ＭＳ 明朝" w:eastAsia="ＭＳ 明朝" w:hAnsi="ＭＳ 明朝" w:hint="eastAsia"/>
          <w:sz w:val="22"/>
        </w:rPr>
        <w:t xml:space="preserve">　　　　　</w:t>
      </w:r>
    </w:p>
    <w:p w14:paraId="164EA72E" w14:textId="0B84996E" w:rsidR="00744158" w:rsidRDefault="00744158" w:rsidP="00FB1B4C">
      <w:pPr>
        <w:rPr>
          <w:rFonts w:ascii="ＭＳ 明朝" w:eastAsia="ＭＳ 明朝" w:hAnsi="ＭＳ 明朝"/>
          <w:sz w:val="22"/>
        </w:rPr>
      </w:pPr>
    </w:p>
    <w:p w14:paraId="78FEC8EE" w14:textId="5ECE664A" w:rsidR="00FD6461" w:rsidRDefault="00FD6461" w:rsidP="00FB1B4C">
      <w:pPr>
        <w:rPr>
          <w:rFonts w:ascii="ＭＳ 明朝" w:eastAsia="ＭＳ 明朝" w:hAnsi="ＭＳ 明朝"/>
          <w:sz w:val="22"/>
        </w:rPr>
      </w:pPr>
    </w:p>
    <w:p w14:paraId="2F371B59" w14:textId="7020DF79" w:rsidR="00FD6461" w:rsidRDefault="00FD6461" w:rsidP="00FB1B4C">
      <w:pPr>
        <w:rPr>
          <w:rFonts w:ascii="ＭＳ 明朝" w:eastAsia="ＭＳ 明朝" w:hAnsi="ＭＳ 明朝"/>
          <w:sz w:val="22"/>
        </w:rPr>
      </w:pPr>
    </w:p>
    <w:p w14:paraId="382A235D" w14:textId="439B6ABF" w:rsidR="00FD6461" w:rsidRDefault="00FD6461" w:rsidP="00FB1B4C">
      <w:pPr>
        <w:rPr>
          <w:rFonts w:ascii="ＭＳ 明朝" w:eastAsia="ＭＳ 明朝" w:hAnsi="ＭＳ 明朝"/>
          <w:sz w:val="22"/>
        </w:rPr>
      </w:pPr>
    </w:p>
    <w:p w14:paraId="3C5AF18F" w14:textId="07F1E26E" w:rsidR="00FD6461" w:rsidRDefault="00FD6461" w:rsidP="00FB1B4C">
      <w:pPr>
        <w:rPr>
          <w:rFonts w:ascii="ＭＳ 明朝" w:eastAsia="ＭＳ 明朝" w:hAnsi="ＭＳ 明朝"/>
          <w:sz w:val="22"/>
        </w:rPr>
      </w:pPr>
    </w:p>
    <w:p w14:paraId="65884384" w14:textId="37930994" w:rsidR="00FD6461" w:rsidRDefault="00FD6461" w:rsidP="00FB1B4C">
      <w:pPr>
        <w:rPr>
          <w:rFonts w:ascii="ＭＳ 明朝" w:eastAsia="ＭＳ 明朝" w:hAnsi="ＭＳ 明朝"/>
          <w:sz w:val="22"/>
        </w:rPr>
      </w:pPr>
    </w:p>
    <w:p w14:paraId="1EE33874" w14:textId="0DF96AC6" w:rsidR="00FD6461" w:rsidRDefault="00FD6461" w:rsidP="00FB1B4C">
      <w:pPr>
        <w:rPr>
          <w:rFonts w:ascii="ＭＳ 明朝" w:eastAsia="ＭＳ 明朝" w:hAnsi="ＭＳ 明朝"/>
          <w:sz w:val="22"/>
        </w:rPr>
      </w:pPr>
    </w:p>
    <w:p w14:paraId="3481DCFC" w14:textId="77777777" w:rsidR="00FD6461" w:rsidRDefault="00FD6461" w:rsidP="00FB1B4C">
      <w:pPr>
        <w:rPr>
          <w:rFonts w:ascii="ＭＳ 明朝" w:eastAsia="ＭＳ 明朝" w:hAnsi="ＭＳ 明朝" w:hint="eastAsia"/>
          <w:sz w:val="22"/>
        </w:rPr>
      </w:pPr>
    </w:p>
    <w:p w14:paraId="0A8DB49D"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（総則）</w:t>
      </w:r>
    </w:p>
    <w:p w14:paraId="795699D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第１条　発注者及び受注者は、頭書の工事の請負契約に関し、この契約書並びに別冊の図面及び仕様書（以下｢設計図書｣という。）に従い、誠実にこれを履行しなければならない。</w:t>
      </w:r>
    </w:p>
    <w:p w14:paraId="0A59A149"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受注者は、契約書記載の工事を契約書記載の工期内に完成し、工事目的物を発注者に引き渡すものとし、発注者は、その請負代金を支払うものとする。</w:t>
      </w:r>
    </w:p>
    <w:p w14:paraId="2B8D138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仮設、施工方法その他工事目的物を完成するために必要な一切の手段（以下「施工方法等」という。）については、この約款及び設計図書に特別の定めがある場合を除き、受注者がその責任において定める。</w:t>
      </w:r>
    </w:p>
    <w:p w14:paraId="5E323F96"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４　受注者は、この契約の履行に関して知り得た秘密を漏らしてはならない。</w:t>
      </w:r>
    </w:p>
    <w:p w14:paraId="48BE43C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この約款に定める催告、請求、通知、報告、申出、承諾及び解除は、書面により行わなければならない。</w:t>
      </w:r>
    </w:p>
    <w:p w14:paraId="463AB41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この契約の履行に関して発注者と受注者との間で用いる言語は、日本語とする。</w:t>
      </w:r>
    </w:p>
    <w:p w14:paraId="551B697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７　この約款に定める金銭の支払いに用いる通貨は、日本円とする。</w:t>
      </w:r>
    </w:p>
    <w:p w14:paraId="17A9B9E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８　この契約の履行に関して発注者と受注者との間で用いる計量単位は、設計図書に特別の定めがある場合を除き、計量法（平成４年法律第５１号）に定めるものとする。</w:t>
      </w:r>
    </w:p>
    <w:p w14:paraId="654E555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９　この約款及び設計図書における期間の定めについては、民法（明治２９年法律第８９号）及び商法（明治３２年法律第４８号）の定めるところによるものとする。</w:t>
      </w:r>
    </w:p>
    <w:p w14:paraId="092CFD2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10　この契約は、日本国の法令に準拠するものとする。</w:t>
      </w:r>
    </w:p>
    <w:p w14:paraId="1DF9193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 xml:space="preserve">11　この契約に係る訴訟については、日本国の裁判所をもって合意による専属的管轄裁判所とする。　</w:t>
      </w:r>
    </w:p>
    <w:p w14:paraId="7848139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00254B53"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（関連工事の調整）</w:t>
      </w:r>
    </w:p>
    <w:p w14:paraId="31C7682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49F4429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3AAB8494"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（請負代金内訳書及び工程表</w:t>
      </w:r>
      <w:r w:rsidRPr="00FD6461">
        <w:rPr>
          <w:rFonts w:ascii="ＭＳ 明朝" w:eastAsia="ＭＳ 明朝" w:hAnsi="ＭＳ 明朝"/>
          <w:sz w:val="22"/>
        </w:rPr>
        <w:t>)</w:t>
      </w:r>
      <w:r w:rsidRPr="00FD6461">
        <w:rPr>
          <w:rFonts w:ascii="ＭＳ 明朝" w:eastAsia="ＭＳ 明朝" w:hAnsi="ＭＳ 明朝" w:hint="eastAsia"/>
          <w:sz w:val="22"/>
        </w:rPr>
        <w:t xml:space="preserve">　</w:t>
      </w:r>
    </w:p>
    <w:p w14:paraId="610A06E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第３条　受注者は、この契約締結後１４日以内に設計図書に基づいて、請負代金内訳書（以下「内訳書」という。）及び工程表を作成し、発注者に提出し、その承認を受けなければならない。</w:t>
      </w:r>
    </w:p>
    <w:p w14:paraId="58B8477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内訳書には、材料費、労務費、法定福利費（建設工事に従事する者の健康保険料等の事業主負担額をいう。）、安全衛生経費（建設工事従事者の安全及び健康の確保の推進に関する法律（平成二十八年法律第百十一号）第十条に規定する建設工事従事者の安全及び健康の確保に関する経費をいう。）並びに建設業退職金共済契約（中小企業退職金共済法（昭和三十四年法律第百六十号）第二条第五項に規定する特定業種退職金共済契約のうち、建設業に係るものをいう。）に係る掛金を明示するものとする。</w:t>
      </w:r>
    </w:p>
    <w:p w14:paraId="3099FE10"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３　内訳書及び工程表は、この約款の他の条項において定める場合を除き、発注者及び受注者を拘束するものではない。</w:t>
      </w:r>
    </w:p>
    <w:p w14:paraId="1EB48C3F"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（適正な労務費の確保等）</w:t>
      </w:r>
    </w:p>
    <w:p w14:paraId="0F751DF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第３条の２　発注者及び受注者は、請負代金内訳書に明示される労務費が、労務費に関する基準（建設業法（昭和２４年法律第１００号）第３４条第２項に基づき中央建設業審議会が勧告する基準をいう。以下同じ。）を踏まえた適正な労務費であることを確認する。</w:t>
      </w:r>
    </w:p>
    <w:p w14:paraId="1B0B2E6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発注者は、前項の請負代金内訳書に明示された労務費を含む請負代金額を受注者に支払わなければならない。</w:t>
      </w:r>
    </w:p>
    <w:p w14:paraId="16FEE1B5"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３　受注者は、次に掲げる事項を行わなければならない。</w:t>
      </w:r>
    </w:p>
    <w:p w14:paraId="4B25A582"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（１）適正な賃金をその雇用する技能者に支払うものとすること。</w:t>
      </w:r>
    </w:p>
    <w:p w14:paraId="7E4B546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（２）労務費に関する基準を踏まえた適正な労務費を直接下請契約を締結する者に支払うものとすること。</w:t>
      </w:r>
    </w:p>
    <w:p w14:paraId="2AF0D32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発注者は、受注者に対して、適正な労務費の確保等のためその他必要があると認められるときは、理由を付して、相当の期間を定めて、次に掲げる書面の提出を求めることができる。</w:t>
      </w:r>
    </w:p>
    <w:p w14:paraId="73E11E69"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（１）　前項第１号の支払に関する書面</w:t>
      </w:r>
    </w:p>
    <w:p w14:paraId="1E589889"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（２）　前項第２号の支払に関する書面</w:t>
      </w:r>
    </w:p>
    <w:p w14:paraId="47E072F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受注者は、前項の規定による請求があったときは、前項各号に掲げる書面を提出するものとする。</w:t>
      </w:r>
    </w:p>
    <w:p w14:paraId="08A68A14"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（契約の保証）</w:t>
      </w:r>
    </w:p>
    <w:p w14:paraId="780BE4C6" w14:textId="653996A4"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7B547304"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（１）　契約保証金の納付</w:t>
      </w:r>
    </w:p>
    <w:p w14:paraId="71CD60A7"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（２）　契約保証金に代わる担保となる有価証券等の提供</w:t>
      </w:r>
    </w:p>
    <w:p w14:paraId="6F01DEC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この契約による債務の不履行により生ずる損害金の支払いを保証する銀行又は発注者が確実と認める金融機関等の保証</w:t>
      </w:r>
    </w:p>
    <w:p w14:paraId="35CC58BA" w14:textId="09FEB591"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この契約による債務の履行を保証する公共工事履行保証証券による保証</w:t>
      </w:r>
    </w:p>
    <w:p w14:paraId="7B74A8B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この契約による債務の不履行により生ずる損害をてん補する履行保証保険契約の締結</w:t>
      </w:r>
    </w:p>
    <w:p w14:paraId="457969D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前項の保証に係る契約保証金の額、保証金額又は保険金額（第５項において「保証の額」という。）は、請負代金額の１０分の１以上としなければならない。</w:t>
      </w:r>
    </w:p>
    <w:p w14:paraId="5DDD622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受注者が第１項第３号から第５号までのいずれかに掲げる保証を付す場合は、当該保証は第５３条第３項各号に規定する者による契約の解除の場合についても保証するものでなければならない。</w:t>
      </w:r>
    </w:p>
    <w:p w14:paraId="110B22E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7345A16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請負代金額の変更があった場合には、保証の額が変更後の請負代金額の１０分の１に達するまで、発注者は、保証の額の増額を請求することができ、受注者は、保証の額の減額を請求することができる。</w:t>
      </w:r>
    </w:p>
    <w:p w14:paraId="514D9E78"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（権利義務の譲渡等）</w:t>
      </w:r>
    </w:p>
    <w:p w14:paraId="29C5485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第５条　受注者は、この契約により生ずる権利又は義務を第三者に譲渡し、又は承継させてはならない。ただし、あらかじめ、発注者の承諾を得た場合は、この限りでない。</w:t>
      </w:r>
    </w:p>
    <w:p w14:paraId="10744CC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受注者は、工事目的物又は工事現場に搬入した工事材料（工事製品を含む。以下同じ。）若しくは第１３条第２項の規定による検査に合格したもの及び第３８条第３項の規定による部分払のための確認を受けたものを第三者に譲渡し、貸与し、又は抵当権その他の担保の目的に供してはならない。ただし、あらかじめ、発注者の承諾を得た場合は、この限りではない。</w:t>
      </w:r>
    </w:p>
    <w:p w14:paraId="58B14F3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2538FFA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16B430CA"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（一括委任又は一括下請負の禁止）</w:t>
      </w:r>
    </w:p>
    <w:p w14:paraId="19C072A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第６条　受注者は、工事の全部若しくはその主たる部分又は他の部分から独立してその機能を発揮する工作物の工事を一括して第三者に委任し、又は請け負わせてはならない。</w:t>
      </w:r>
    </w:p>
    <w:p w14:paraId="06FC20A8"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（下請負人の通知）</w:t>
      </w:r>
    </w:p>
    <w:p w14:paraId="117D7D4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第７条　発注者は、受注者に対して、下請負人の商号又は名称その他必要な事項の通知を請求することができる。</w:t>
      </w:r>
    </w:p>
    <w:p w14:paraId="163C327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第７条の２　受注者は、次の各号に掲げる届出をしていない建設業者（建設業法第２条第３項に定める建設業者をいい、当該届出の義務がない者を除く。以下「社会保険等未加入建設業者」という。）を下請負人としてはならない。</w:t>
      </w:r>
    </w:p>
    <w:p w14:paraId="1E68A3A6"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（１）　健康保険法（大正１１年法律第７０号）第４８条の規定による届出</w:t>
      </w:r>
    </w:p>
    <w:p w14:paraId="2F5AD56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厚生年金保険法（昭和２９年法律第１１５号）第２７条の規定による　届出</w:t>
      </w:r>
    </w:p>
    <w:p w14:paraId="4ABA59F7"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（３）　雇用保険法（昭和４９年法律第１１６号）第</w:t>
      </w:r>
      <w:r w:rsidRPr="00FD6461">
        <w:rPr>
          <w:rFonts w:ascii="ＭＳ 明朝" w:eastAsia="ＭＳ 明朝" w:hAnsi="ＭＳ 明朝"/>
          <w:sz w:val="22"/>
        </w:rPr>
        <w:t>7条の規定による届出</w:t>
      </w:r>
    </w:p>
    <w:p w14:paraId="6A1A286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前項の規定にかかわらず、受注者は、次の各号に掲げる下請負人の区分に応じて、当該各号に定める場合は、社会保険等未加入建設業者を下請負人とすることができる。</w:t>
      </w:r>
    </w:p>
    <w:p w14:paraId="088BEE4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（１）　受注者と直接下請契約を締結する下請負人　次のいずれにも該当する場合</w:t>
      </w:r>
    </w:p>
    <w:p w14:paraId="7B41CA60" w14:textId="77777777" w:rsidR="00FD6461" w:rsidRPr="00FD6461" w:rsidRDefault="00FD6461" w:rsidP="00FD6461">
      <w:pPr>
        <w:ind w:leftChars="100" w:left="430" w:hangingChars="100" w:hanging="220"/>
        <w:rPr>
          <w:rFonts w:ascii="ＭＳ 明朝" w:eastAsia="ＭＳ 明朝" w:hAnsi="ＭＳ 明朝"/>
          <w:sz w:val="22"/>
        </w:rPr>
      </w:pPr>
      <w:r w:rsidRPr="00FD6461">
        <w:rPr>
          <w:rFonts w:ascii="ＭＳ 明朝" w:eastAsia="ＭＳ 明朝" w:hAnsi="ＭＳ 明朝" w:hint="eastAsia"/>
          <w:sz w:val="22"/>
        </w:rPr>
        <w:t>イ　当該社会保険等未加入建設業者を下請負人としなければ工事の施工が困難となる場合その他の特別の事情があると発注者が認める場合</w:t>
      </w:r>
    </w:p>
    <w:p w14:paraId="25FDACE1" w14:textId="77777777" w:rsidR="00FD6461" w:rsidRPr="00FD6461" w:rsidRDefault="00FD6461" w:rsidP="00FD6461">
      <w:pPr>
        <w:ind w:leftChars="100" w:left="430" w:hangingChars="100" w:hanging="220"/>
        <w:rPr>
          <w:rFonts w:ascii="ＭＳ 明朝" w:eastAsia="ＭＳ 明朝" w:hAnsi="ＭＳ 明朝"/>
          <w:sz w:val="22"/>
        </w:rPr>
      </w:pPr>
      <w:r w:rsidRPr="00FD6461">
        <w:rPr>
          <w:rFonts w:ascii="ＭＳ 明朝" w:eastAsia="ＭＳ 明朝" w:hAnsi="ＭＳ 明朝" w:hint="eastAsia"/>
          <w:sz w:val="22"/>
        </w:rPr>
        <w:t>ロ　発注者の指定する期間内に当該社会保険等未加入建設業者が前項各号に掲げる届出をし、当該事実を確認することのできる書類（以下「確認書類」という。）を、受注者が発注者に提出した場合</w:t>
      </w:r>
    </w:p>
    <w:p w14:paraId="0FDDEBB7"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（２）　前号に掲げる下請負人以外の下請負人　次のいずれかに該当する場合</w:t>
      </w:r>
    </w:p>
    <w:p w14:paraId="4FA872E4" w14:textId="77777777" w:rsidR="00FD6461" w:rsidRPr="00FD6461" w:rsidRDefault="00FD6461" w:rsidP="00FD6461">
      <w:pPr>
        <w:ind w:leftChars="100" w:left="430" w:hangingChars="100" w:hanging="220"/>
        <w:rPr>
          <w:rFonts w:ascii="ＭＳ 明朝" w:eastAsia="ＭＳ 明朝" w:hAnsi="ＭＳ 明朝"/>
          <w:sz w:val="22"/>
        </w:rPr>
      </w:pPr>
      <w:r w:rsidRPr="00FD6461">
        <w:rPr>
          <w:rFonts w:ascii="ＭＳ 明朝" w:eastAsia="ＭＳ 明朝" w:hAnsi="ＭＳ 明朝" w:hint="eastAsia"/>
          <w:sz w:val="22"/>
        </w:rPr>
        <w:t>イ　当該社会保険等未加入建設業者を下請負人としなければ工事の施工が困難となる場合その他の特別の事情があると発注者が認める場合</w:t>
      </w:r>
    </w:p>
    <w:p w14:paraId="0C4C8380" w14:textId="77777777" w:rsidR="00FD6461" w:rsidRPr="00FD6461" w:rsidRDefault="00FD6461" w:rsidP="00FD6461">
      <w:pPr>
        <w:ind w:leftChars="100" w:left="430" w:hangingChars="100" w:hanging="220"/>
        <w:rPr>
          <w:rFonts w:ascii="ＭＳ 明朝" w:eastAsia="ＭＳ 明朝" w:hAnsi="ＭＳ 明朝"/>
          <w:sz w:val="22"/>
        </w:rPr>
      </w:pPr>
      <w:r w:rsidRPr="00FD6461">
        <w:rPr>
          <w:rFonts w:ascii="ＭＳ 明朝" w:eastAsia="ＭＳ 明朝" w:hAnsi="ＭＳ 明朝" w:hint="eastAsia"/>
          <w:sz w:val="22"/>
        </w:rPr>
        <w:t>ロ　発注者が受注者に対して確認書類の提出を求める通知した日から３０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6E5D83D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受注者は、次の各号に掲げる場合は、発注者の請求に基づき、違約罰として、当該各号に定める額を発注者の指定する期間内に支払わなければならない。</w:t>
      </w:r>
    </w:p>
    <w:p w14:paraId="1497ADB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（１）　社会保険等未加入建設業者が前項第１号に掲げる下請負人である場合において、同号イに定める特別の事情があると認められなかったとき又は受注者が同号ロに定める期間内に確認書類を提出しなかったとき　受注者が当該社会保険等未加入建設業者と締結した下請契約の最終の請負代金額の１０分の１に相当する額</w:t>
      </w:r>
    </w:p>
    <w:p w14:paraId="19F1156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社会保険等未加入建設業者が前項第２号に掲げる下請負人である場合において、同号イに定める特別の事情があると認められず、かつ、受注者が同号ロに定める期間内に確認書類を提出しなかったとき　当該社会保険等未加入建設業者がその注文者と締結した下請契約の最終の請負代金額の１００分の５に相当する額</w:t>
      </w:r>
    </w:p>
    <w:p w14:paraId="50CE35C1"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（特許権等の使用）</w:t>
      </w:r>
    </w:p>
    <w:p w14:paraId="11F10F3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7E0C216"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（工事監督員）</w:t>
      </w:r>
    </w:p>
    <w:p w14:paraId="3482A66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第９条　発注者は、工事監督員を置いたときは、その氏名を受注者に通知しなければならない。工事監督員を変更したときも同様とする。</w:t>
      </w:r>
    </w:p>
    <w:p w14:paraId="133774AC" w14:textId="7600DD1B"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工事監督員は、この約款の他の条項に定めるもの及びこの約款に基づく発注者の権限とされる事項のうち発注者が必要と認めて工事監督員に委任したもののほか、設計図書に定めるところにより、次に掲げる権限を有する。</w:t>
      </w:r>
    </w:p>
    <w:p w14:paraId="5183B27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（１）　この契約の履行についての受注者又は受注者の現場代理人に対する指示、承諾又は協議</w:t>
      </w:r>
    </w:p>
    <w:p w14:paraId="4463549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設計図書に基づく工事の施工のための詳細図等の作成及び交付又は受注者が作成した詳細図等の承諾</w:t>
      </w:r>
    </w:p>
    <w:p w14:paraId="31B1871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設計図書に基づく工程の管理、立会い、工事の施工状況の検査又は工事材料の試験若しくは検査（確認を含む。）</w:t>
      </w:r>
    </w:p>
    <w:p w14:paraId="029758F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発注者は、２名以上の工事監督員を置き、前項の権限を分担させたときにあっては、それぞれの工事監督員の有する権限の内容を、工事監督員にこの約款に基づく発注者の権限の一部を委任したときにあっては当該委任した権限の内容を、受注者に通知しなければならない。</w:t>
      </w:r>
    </w:p>
    <w:p w14:paraId="033CC1A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第２項の規定に基づく工事監督員の指示又は承諾は、原則として、書面により行わなければならない。</w:t>
      </w:r>
    </w:p>
    <w:p w14:paraId="4CDD761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発注者が工事監督員を置いたときは、この約款に定める催告、請求、通知、報告、申出、承諾及び解除については、設計図書に定めるものを除き、工事監督員を経由して行うものとする。この場合においては、工事監督員に到達した日をもって発注者に到達したものとみなす。</w:t>
      </w:r>
    </w:p>
    <w:p w14:paraId="6709169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発注者が工事監督員を置かないときは、この約款に定める工事監督員の権限は、発注者に帰属する。</w:t>
      </w:r>
    </w:p>
    <w:p w14:paraId="62B46BCE"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（現場代理人及び主任技術者等）</w:t>
      </w:r>
    </w:p>
    <w:p w14:paraId="3E98AC9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第１０条　受注者は、次の各号に掲げる者を定めて工事現場に設置し、設計図書に定めるところにより、その氏名その他必要な事項を発注者に通知しなければならない。これらの者を変更した場合も、同様とする。</w:t>
      </w:r>
    </w:p>
    <w:p w14:paraId="02219571"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 xml:space="preserve">（１）　</w:t>
      </w:r>
      <w:r w:rsidRPr="00FD6461">
        <w:rPr>
          <w:rFonts w:ascii="ＭＳ 明朝" w:eastAsia="ＭＳ 明朝" w:hAnsi="ＭＳ 明朝"/>
          <w:sz w:val="22"/>
        </w:rPr>
        <w:t>現場代理人</w:t>
      </w:r>
    </w:p>
    <w:p w14:paraId="5D6EC433" w14:textId="77777777" w:rsidR="00FD6461" w:rsidRPr="00FD6461" w:rsidRDefault="00FD6461" w:rsidP="00FD6461">
      <w:pPr>
        <w:ind w:left="220" w:hangingChars="100" w:hanging="220"/>
        <w:rPr>
          <w:rFonts w:ascii="ＭＳ 明朝" w:eastAsia="ＭＳ 明朝" w:hAnsi="ＭＳ 明朝" w:cs="Times New Roman"/>
          <w:sz w:val="22"/>
        </w:rPr>
      </w:pPr>
      <w:r w:rsidRPr="00FD6461">
        <w:rPr>
          <w:rFonts w:ascii="ＭＳ 明朝" w:eastAsia="ＭＳ 明朝" w:hAnsi="ＭＳ 明朝" w:cs="Times New Roman" w:hint="eastAsia"/>
          <w:sz w:val="22"/>
        </w:rPr>
        <w:t xml:space="preserve">（２）　</w:t>
      </w:r>
      <w:r w:rsidRPr="00FD6461">
        <w:rPr>
          <w:rFonts w:ascii="ＭＳ 明朝" w:eastAsia="ＭＳ 明朝" w:hAnsi="ＭＳ 明朝" w:cs="Times New Roman"/>
          <w:sz w:val="22"/>
        </w:rPr>
        <w:t>主任技術者</w:t>
      </w:r>
    </w:p>
    <w:p w14:paraId="7D69C28D" w14:textId="77777777" w:rsidR="00FD6461" w:rsidRPr="00FD6461" w:rsidRDefault="00FD6461" w:rsidP="00FD6461">
      <w:pPr>
        <w:ind w:left="220" w:hangingChars="100" w:hanging="220"/>
        <w:rPr>
          <w:rFonts w:ascii="ＭＳ 明朝" w:eastAsia="ＭＳ 明朝" w:hAnsi="ＭＳ 明朝" w:cs="Times New Roman"/>
          <w:sz w:val="22"/>
        </w:rPr>
      </w:pPr>
      <w:r w:rsidRPr="00FD6461">
        <w:rPr>
          <w:rFonts w:ascii="ＭＳ 明朝" w:eastAsia="ＭＳ 明朝" w:hAnsi="ＭＳ 明朝" w:cs="Times New Roman" w:hint="eastAsia"/>
          <w:sz w:val="22"/>
        </w:rPr>
        <w:t>（３）　監理技術者</w:t>
      </w:r>
    </w:p>
    <w:p w14:paraId="5D598CE3" w14:textId="77777777" w:rsidR="00FD6461" w:rsidRPr="00FD6461" w:rsidRDefault="00FD6461" w:rsidP="00FD6461">
      <w:pPr>
        <w:ind w:left="220" w:hangingChars="100" w:hanging="220"/>
        <w:rPr>
          <w:rFonts w:ascii="ＭＳ 明朝" w:eastAsia="ＭＳ 明朝" w:hAnsi="ＭＳ 明朝" w:cs="Times New Roman"/>
          <w:sz w:val="22"/>
        </w:rPr>
      </w:pPr>
      <w:r w:rsidRPr="00FD6461">
        <w:rPr>
          <w:rFonts w:ascii="ＭＳ 明朝" w:eastAsia="ＭＳ 明朝" w:hAnsi="ＭＳ 明朝" w:cs="Times New Roman" w:hint="eastAsia"/>
          <w:sz w:val="22"/>
        </w:rPr>
        <w:t xml:space="preserve">（４）　</w:t>
      </w:r>
      <w:r w:rsidRPr="00FD6461">
        <w:rPr>
          <w:rFonts w:ascii="ＭＳ 明朝" w:eastAsia="ＭＳ 明朝" w:hAnsi="ＭＳ 明朝" w:cs="Times New Roman"/>
          <w:sz w:val="22"/>
        </w:rPr>
        <w:t>監理技術者補佐（建設業法第２６条第３項</w:t>
      </w:r>
      <w:r w:rsidRPr="00FD6461">
        <w:rPr>
          <w:rFonts w:ascii="ＭＳ 明朝" w:eastAsia="ＭＳ 明朝" w:hAnsi="ＭＳ 明朝" w:cs="Times New Roman" w:hint="eastAsia"/>
          <w:sz w:val="22"/>
        </w:rPr>
        <w:t>第２号に規定する者をいう。</w:t>
      </w:r>
    </w:p>
    <w:p w14:paraId="4F7ECF6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現場代理人は、この契約の履行に関し、工事現場に常駐し、その運営、取締りを行うほか、請負代金額の変更、請負代金の請求及び受領、第１２条第１項の請求の受理、同条第３項の決定及び通知並びにこの契約の解除に係る権限を除き、この契約に基づく受注者の一切の権限を行使することができる。</w:t>
      </w:r>
    </w:p>
    <w:p w14:paraId="4EE8AF8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発注者は、前項の規定にかかわらず、現場代理人の工事現場における運営及び取締りを行う権限に支障がなく、かつ、発注者との連絡体制が確保されると認めた場合には、現場代理人について工事現場における常駐を要しないこととすることができる。</w:t>
      </w:r>
    </w:p>
    <w:p w14:paraId="4FA30F4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3D8E284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現場代理人、監理技術者等（監理技術者、監理技術者補佐又は主任技術者をいう。以下同じ。）及び専門技術者は、これを兼ねることができる。</w:t>
      </w:r>
    </w:p>
    <w:p w14:paraId="11AD0870"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（履行報告）</w:t>
      </w:r>
    </w:p>
    <w:p w14:paraId="36296AD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第１１条　受注者は、設計図書に定めるところにより、この契約の履行について発注者に報告しなければならない。</w:t>
      </w:r>
    </w:p>
    <w:p w14:paraId="6DF4456B"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（工事関係者に関する措置請求）</w:t>
      </w:r>
    </w:p>
    <w:p w14:paraId="4F18041E" w14:textId="77777777" w:rsidR="00FD6461" w:rsidRPr="00FD6461" w:rsidRDefault="00FD6461" w:rsidP="00FD6461">
      <w:pPr>
        <w:ind w:left="220" w:hangingChars="100" w:hanging="220"/>
        <w:rPr>
          <w:rFonts w:ascii="ＭＳ 明朝" w:eastAsia="ＭＳ 明朝" w:hAnsi="ＭＳ 明朝" w:cs="Times New Roman"/>
          <w:sz w:val="22"/>
        </w:rPr>
      </w:pPr>
      <w:r w:rsidRPr="00FD6461">
        <w:rPr>
          <w:rFonts w:ascii="ＭＳ 明朝" w:eastAsia="ＭＳ 明朝" w:hAnsi="ＭＳ 明朝" w:hint="eastAsia"/>
          <w:sz w:val="22"/>
        </w:rPr>
        <w:t xml:space="preserve">第１２条　</w:t>
      </w:r>
      <w:r w:rsidRPr="00FD6461">
        <w:rPr>
          <w:rFonts w:ascii="ＭＳ 明朝" w:eastAsia="ＭＳ 明朝" w:hAnsi="ＭＳ 明朝" w:cs="Times New Roman" w:hint="eastAsia"/>
          <w:sz w:val="22"/>
        </w:rPr>
        <w:t>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6762E29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cs="Times New Roman" w:hint="eastAsia"/>
          <w:sz w:val="22"/>
        </w:rPr>
        <w:t>２　発注者又は工事監督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579C9A9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受注者は、前２項の規定による請求があったときは、当該請求に係る事項について決定し、その結果を請求を受けた日から１０日以内に、発注者に通知しなければならない。</w:t>
      </w:r>
    </w:p>
    <w:p w14:paraId="2DE29E5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受注者は、工事監督員がその職務の執行につき著しく不適当と認められるときは、発注者に対して、その理由を明示した書面により、必要な措置をとるべきことを請求することができる。</w:t>
      </w:r>
    </w:p>
    <w:p w14:paraId="69E15E7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発注者は、前項の規定による請求があったときは、当該請求に係る事項について決定し、その結果を請求を受けた日から１０日以内に、受注者に通知しなければならない。</w:t>
      </w:r>
    </w:p>
    <w:p w14:paraId="05F327C0"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（工事材料の品質及び検査等）</w:t>
      </w:r>
    </w:p>
    <w:p w14:paraId="5C489CA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第１３条　工事材料の品質については、設計図書に定めるところによる。設計図書にその品質が明示されていない場合にあっては、中等の品質を有するものとする。</w:t>
      </w:r>
    </w:p>
    <w:p w14:paraId="68AEC3C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受注者は、設計図書において工事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139A897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工事監督員は、受注者から前項の検査を請求されたときは、請求を受けた日から７日以内に応じなければならない。</w:t>
      </w:r>
    </w:p>
    <w:p w14:paraId="2A981C4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受注者は、工事現場内に搬入した工事材料を工事監督員の承諾を受けないで工事現場外に搬出してはならない。</w:t>
      </w:r>
    </w:p>
    <w:p w14:paraId="2880BFC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受注者は、前項の規定にかかわらず、第２項の検査の結果不合格と決定された工事材料については、当該決定を受けた日から７日以内に工事現場外に搬出しなければならない。</w:t>
      </w:r>
    </w:p>
    <w:p w14:paraId="6E4A3126"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（工事監督員の立会い及び工事記録の整備等）</w:t>
      </w:r>
    </w:p>
    <w:p w14:paraId="2F4C625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第１４条　受注者は、設計図書において工事監督員の立会いの上調合し、又は調合について見本検査を受けるものと指定された工事材料については、当該立会いを受けて調合し、又は当該見本検査に合格したものを使用しなければならない。</w:t>
      </w:r>
    </w:p>
    <w:p w14:paraId="206452E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受注者は、設計図書において工事監督員の立会いの上施工するものと指定された工事については、当該立会いを受けて施工しなければならない。</w:t>
      </w:r>
    </w:p>
    <w:p w14:paraId="43CE535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は、前２項に規定するほか、発注者が特に必要があると認めて設計図書において見本又は工事写真等の記録を整備すべきものと指定した工事材料の調合又は工事の施工をするときは、設計図書で定めるところにより、当該見本又は工事写真等の記録を整備し、工事監督員の請求があったときは、当該請求を受けた日から７日以内に提出しなければならない。</w:t>
      </w:r>
    </w:p>
    <w:p w14:paraId="5D5F48F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工事監督員は、受注者から第１項又は第２項の立会い又は見本検査を請求されたときは、当該請求を受けた日から７日以内に応じなければならない。</w:t>
      </w:r>
    </w:p>
    <w:p w14:paraId="2B7F970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前項の場合において、工事監督員が正当な理由がなく受注者の請求に７日以内に応じないため、その後の工程に支障をきたすときは、受注者は、工事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工事監督員の請求があったときは、請求を受けた日から７日以内に提出しなければならない。</w:t>
      </w:r>
    </w:p>
    <w:p w14:paraId="58D0E8B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第１項、第３項又は前項の場合において、見本検査又は見本若しくは工事写真等</w:t>
      </w:r>
      <w:r w:rsidRPr="00FD6461">
        <w:rPr>
          <w:rFonts w:ascii="ＭＳ 明朝" w:eastAsia="ＭＳ 明朝" w:hAnsi="ＭＳ 明朝"/>
          <w:sz w:val="22"/>
        </w:rPr>
        <w:t>の記録の整備に直接要する費用は、受注者の負担とする。</w:t>
      </w:r>
    </w:p>
    <w:p w14:paraId="617B9448"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（支給材料及び貸与品）</w:t>
      </w:r>
    </w:p>
    <w:p w14:paraId="5CF48105" w14:textId="570B3D40"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第１５条　発注者が受注者に支給する工事材料（以下「支給材料」という。）及び貸与する建設機械器具（以下「貸与品」という。）の品名、数量、品質、規格又は性能、引渡場所及び引渡時期は、設計図書に定めるところによる。</w:t>
      </w:r>
    </w:p>
    <w:p w14:paraId="2B06881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工事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34A09E9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受注者は、支給材料又は貸与品の引渡しを受けたときは、引き渡しの日から７日以内に、発注者に受領書又は借用書を提出しなければならない。</w:t>
      </w:r>
    </w:p>
    <w:p w14:paraId="10F01F4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受注者は、支給材料又は貸与品の引渡しを受けた後、当該支給材料又は貸与品に種類、品質又は数量に関しこの契約の内容に適合しないこと（第２の検査により発見することが困難であったものに限る。）などがあり使用に適当でないと認めたときは、その旨を直ちに発注者に通知しなければならない。</w:t>
      </w:r>
    </w:p>
    <w:p w14:paraId="66EDCC2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発注者は、受注者から第２項後段又は前項の規定による通知を受けた場合において、必要があると認められるときは、当該支給材料又は貸与品に代えて他の支給材料又は貸与品を引渡し、支給材料若しくは貸与品の品名、数量、品質若しくは規格若しくは性能を変更し、又は理由を明示した書面により、当該支給材料若しくは貸与品の使用を受注者に請求しなければならない。</w:t>
      </w:r>
    </w:p>
    <w:p w14:paraId="4BBCCAD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発注者は、前項に規定するほか、必要があると認めるときは、支給材料又は貸与品の品名、数量、品質、規格若しくは性能、引渡場所又は引渡時期を変更することができる。</w:t>
      </w:r>
    </w:p>
    <w:p w14:paraId="24BE13B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７　発注者は、前２項の場合において、必要があると認められるときは、工期若しくは請負代金額を変更し、又は受注者に損害を及ぼしたときは必要な費用を負担しなければならない。</w:t>
      </w:r>
    </w:p>
    <w:p w14:paraId="2B0802A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８　受注者は、支給材料及び貸与品を善良な管理者の注意をもって管理しなければならない。</w:t>
      </w:r>
    </w:p>
    <w:p w14:paraId="6D5A244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９　受注者は、設計図書に定めるところにより、工事の完成、設計図書の変更等によって不用となった支給材料又は貸与品を発注者に返還しなければならない。</w:t>
      </w:r>
    </w:p>
    <w:p w14:paraId="362E4AF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sz w:val="22"/>
        </w:rPr>
        <w:t>10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28FF1F7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sz w:val="22"/>
        </w:rPr>
        <w:t>11　受注者は、支給材料又は貸与品の使用方法が設計図書</w:t>
      </w:r>
      <w:r w:rsidRPr="00FD6461">
        <w:rPr>
          <w:rFonts w:ascii="ＭＳ 明朝" w:eastAsia="ＭＳ 明朝" w:hAnsi="ＭＳ 明朝" w:hint="eastAsia"/>
          <w:sz w:val="22"/>
        </w:rPr>
        <w:t>に</w:t>
      </w:r>
      <w:r w:rsidRPr="00FD6461">
        <w:rPr>
          <w:rFonts w:ascii="ＭＳ 明朝" w:eastAsia="ＭＳ 明朝" w:hAnsi="ＭＳ 明朝"/>
          <w:sz w:val="22"/>
        </w:rPr>
        <w:t>明示されていないときは、工事監督員の指示に従わなければならない。</w:t>
      </w:r>
    </w:p>
    <w:p w14:paraId="5E67702C"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（工事用地の確保等）</w:t>
      </w:r>
    </w:p>
    <w:p w14:paraId="4147348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第１６条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63B80CF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受注者は、確保された工事用地等を善良な管理者の注意をもって管理しなければならない。</w:t>
      </w:r>
    </w:p>
    <w:p w14:paraId="26D74B3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2C6D0F6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り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6EF5233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第３項に規定する受注者のとるべき措置の期限、方法等については、発注者が受注者の意見を聴いて定める。</w:t>
      </w:r>
    </w:p>
    <w:p w14:paraId="4D548FF4"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（設計図書不適合の場合の改造義務及び破壊検査等）</w:t>
      </w:r>
    </w:p>
    <w:p w14:paraId="40236C7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第１７条　受注者は、工事の施工部分が設計図書に適合しない場合において、工事監督員がその改造を請求したときは、当該請求に従わなければならない。この場合において、当該不適合が工事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2A04EF7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工事監督員は、受注者が第１３条第２項若しくは第１４条第１項から第３項までの規定に違反した場合において、必要があると認めるときは、工事の施工部分を破壊して検査することができる。</w:t>
      </w:r>
    </w:p>
    <w:p w14:paraId="1A647B9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前項に規定するほか、工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1BE5CF8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前２項の場合において、検査及び復旧に直接要する費用は受注者の負担とする。</w:t>
      </w:r>
    </w:p>
    <w:p w14:paraId="5A585EEA"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（条件変更等）</w:t>
      </w:r>
    </w:p>
    <w:p w14:paraId="0B3E192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第１８条　受注者は、工事の施工に当たり、次の各号のいずれかに該当する事実を発見したときは、その旨を直ちに工事監督員に通知し、その確認を請求しなければならない。</w:t>
      </w:r>
    </w:p>
    <w:p w14:paraId="6858382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（１）　図面、仕様書、現場説明書及び現場説明に対する質問回答書が一致しないこと。（これらの優先順位が定められている場合を除く。）</w:t>
      </w:r>
    </w:p>
    <w:p w14:paraId="1B6EE61E"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（２）　設計図書に誤謬又は脱漏があること。</w:t>
      </w:r>
    </w:p>
    <w:p w14:paraId="087EDE59"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（３）　設計図書の表示が明確でないこと。</w:t>
      </w:r>
    </w:p>
    <w:p w14:paraId="0624C0D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w:t>
      </w:r>
      <w:r w:rsidRPr="00FD6461">
        <w:rPr>
          <w:rFonts w:ascii="ＭＳ 明朝" w:eastAsia="ＭＳ 明朝" w:hAnsi="ＭＳ 明朝"/>
          <w:sz w:val="22"/>
        </w:rPr>
        <w:t xml:space="preserve">  工事現場の形状、地質、湧水等の状態、施工上の制約等設計図書に示された</w:t>
      </w:r>
      <w:r w:rsidRPr="00FD6461">
        <w:rPr>
          <w:rFonts w:ascii="ＭＳ 明朝" w:eastAsia="ＭＳ 明朝" w:hAnsi="ＭＳ 明朝" w:hint="eastAsia"/>
          <w:sz w:val="22"/>
        </w:rPr>
        <w:t>自然的又は人為的な施工条件と実際の工事現場が一致しないこと。</w:t>
      </w:r>
    </w:p>
    <w:p w14:paraId="4B05EC8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設計図書で明示されていない施工条件について予期することのできない特別な状態が生じたこと。</w:t>
      </w:r>
    </w:p>
    <w:p w14:paraId="3D4F4E9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工事監督員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268680A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発注者は、受注者の意見を聴いて、調査の結果（これに対してとるべき措置を指示する必要があるときは、当該指示を含む。）をとりまとめ、調査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14:paraId="1103187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前項の調査の結果において第１項の事実が確認された場合において、必要があると認めるときは、次の各号に掲げるところにより、設計図書の訂正又は変更を行わなければならない。</w:t>
      </w:r>
    </w:p>
    <w:p w14:paraId="3ECE0F6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（１）</w:t>
      </w:r>
      <w:r w:rsidRPr="00FD6461">
        <w:rPr>
          <w:rFonts w:ascii="ＭＳ 明朝" w:eastAsia="ＭＳ 明朝" w:hAnsi="ＭＳ 明朝"/>
          <w:sz w:val="22"/>
        </w:rPr>
        <w:t>第１項第１号から第３号までのいずれかに該当し設計図書を訂正する必要が</w:t>
      </w:r>
      <w:r w:rsidRPr="00FD6461">
        <w:rPr>
          <w:rFonts w:ascii="ＭＳ 明朝" w:eastAsia="ＭＳ 明朝" w:hAnsi="ＭＳ 明朝" w:hint="eastAsia"/>
          <w:sz w:val="22"/>
        </w:rPr>
        <w:t>あるもの発注者が行う。</w:t>
      </w:r>
    </w:p>
    <w:p w14:paraId="0231C68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w:t>
      </w:r>
      <w:r w:rsidRPr="00FD6461">
        <w:rPr>
          <w:rFonts w:ascii="ＭＳ 明朝" w:eastAsia="ＭＳ 明朝" w:hAnsi="ＭＳ 明朝"/>
          <w:sz w:val="22"/>
        </w:rPr>
        <w:t>第１項第４号又は第５号に該当し設計図書を変更する場合で工事目的物の変</w:t>
      </w:r>
      <w:r w:rsidRPr="00FD6461">
        <w:rPr>
          <w:rFonts w:ascii="ＭＳ 明朝" w:eastAsia="ＭＳ 明朝" w:hAnsi="ＭＳ 明朝" w:hint="eastAsia"/>
          <w:sz w:val="22"/>
        </w:rPr>
        <w:t>更を伴うもの　発注者が行う。</w:t>
      </w:r>
    </w:p>
    <w:p w14:paraId="4A99CFE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（３）第１項第４号又は第５号に該当し設計図書を変更する場合で工事目的物の変更を伴わないもの　発注者と受注者とが協議して発注者が行う。</w:t>
      </w:r>
    </w:p>
    <w:p w14:paraId="09CAC1B9"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42767BAC"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（設計図書の変更）</w:t>
      </w:r>
    </w:p>
    <w:p w14:paraId="5673486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第１９条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1FAE80B9"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（工事の中止）</w:t>
      </w:r>
    </w:p>
    <w:p w14:paraId="048D0E1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第２０条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3262CD9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発注者は、前項の規定によるほか、必要があると認めるときは、工事の中止内容を受注者に通知して、工事の全部又は一部の施工を一時中止させることができる。</w:t>
      </w:r>
    </w:p>
    <w:p w14:paraId="1375108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0D074D75"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（著しく短い工期の禁止）</w:t>
      </w:r>
    </w:p>
    <w:p w14:paraId="6C33292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第２１条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01BE274B"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（受注者の請求による工期の延長）</w:t>
      </w:r>
    </w:p>
    <w:p w14:paraId="76F61A3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第２２条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5A58DC7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E0EB765"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（発注者の請求による工期の短縮等）</w:t>
      </w:r>
    </w:p>
    <w:p w14:paraId="359E625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第２３条　発注者は、特別の理由により工期を短縮する必要があるときは、工期の短縮変更を受注者に請求することができる。</w:t>
      </w:r>
    </w:p>
    <w:p w14:paraId="182EF2A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発注者は、前項の場合において、必要があると認められるときは、請負代金額を変更し、又は受注者に損害を及ぼしたときは必要な費用を負担しなければならない。</w:t>
      </w:r>
    </w:p>
    <w:p w14:paraId="5C20BF99" w14:textId="77777777" w:rsidR="00FD6461" w:rsidRPr="00FD6461" w:rsidRDefault="00FD6461" w:rsidP="00FD6461">
      <w:pPr>
        <w:ind w:left="220" w:hangingChars="100" w:hanging="220"/>
        <w:rPr>
          <w:rFonts w:ascii="ＭＳ 明朝" w:eastAsia="ＭＳ 明朝" w:hAnsi="ＭＳ 明朝"/>
          <w:sz w:val="22"/>
        </w:rPr>
      </w:pPr>
    </w:p>
    <w:p w14:paraId="6F6327DF"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（工期の変更方法）</w:t>
      </w:r>
    </w:p>
    <w:p w14:paraId="49FD874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第２４条　工期の変更については、発注者と受注者とが協議して定める。ただし、協議開始の日から１４日以内に協議が整わない場合には、発注者が定め、受注者に通知する。</w:t>
      </w:r>
    </w:p>
    <w:p w14:paraId="1E3C876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協議開始の日については、発注者が受注者の意見を聴いて定め、受注者に通知するものとする。ただし、発注者が工期の変更事由が生じた日（第２２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1322C8D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発注者は、第１項の協議に当たっては、受注者からの意見の趣旨をできる限り勘案し十分な協議を行うように留意するとともに、受注者との間で協議が整わなかったこと又は当該協議に関して受注者が第５９条に規定するあっせん若しくは調停を請求したこと又は第６０条に規定する仲裁を申請したことを理由として不利益な取扱いをしてはならない。</w:t>
      </w:r>
    </w:p>
    <w:p w14:paraId="387ECA53"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（請負代金額の変更方法等）</w:t>
      </w:r>
    </w:p>
    <w:p w14:paraId="7324A82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第２５条　請負代金額の変更については、発注者と受注者とが協議して定める。ただし、協議開始の日から１４日以内に協議が整わない場合は、発注者が定め、受注者に通知する。</w:t>
      </w:r>
    </w:p>
    <w:p w14:paraId="6054678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211504F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発注者は、第１項の協議に当たっては、受注者からの意見の趣旨をできる限り勘案し十分な協議を行うように留意するとともに、受注者との間で協議が整わなかったこと又は当該協議に関して受注者が第５９条に規定するあっせん若しくは調停を請求したこと又は第６０条に規定する仲裁を申請したことを理由として不利益な取扱いをしてはならない。</w:t>
      </w:r>
    </w:p>
    <w:p w14:paraId="3E6BED1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この約款の規定により、受注者が増加費用を必要とした場合又は損害を受けた場合に発注者が負担する必要な費用の額については、発注者と受注者とが協議して定める。</w:t>
      </w:r>
    </w:p>
    <w:p w14:paraId="4D736D23"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（賃金又は物価の変動に基づく請負代金額の変更）</w:t>
      </w:r>
    </w:p>
    <w:p w14:paraId="602EB32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第２６条　発注者又は受注者は、工期内で請負契約締結の日から１２箇月を経過した後に日本国内における賃金水準又は物価水準の変動により請負代金額が不適当となったと認めたときは、相手方に対して請負代金額の変更を請求することができる。</w:t>
      </w:r>
    </w:p>
    <w:p w14:paraId="7A9AC38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１０００分の１５を超える額につき、請負代金額の変更に応じなければならない。</w:t>
      </w:r>
    </w:p>
    <w:p w14:paraId="1E4C7B1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変動前残工事代金額及び変動後残工事代金額は、請求のあった日を基準とし、物価指数等に基づき発注者と受注者とが協議して定める。ただし、協議開始の日から１４日以内に協議が整わない場合にあっては、発注者が定め、受注者に通知する。</w:t>
      </w:r>
    </w:p>
    <w:p w14:paraId="771A37C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読み替えるものとする。</w:t>
      </w:r>
    </w:p>
    <w:p w14:paraId="43DAD01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3C6EEE6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予期することのできない特別の事情により、工期内に日本国内において急激なインフレ－ション又はデフレ－ションを生じ、請負代金額が著しく不適当となったときは、発注者又は受注者は、前各項の規定にかかわらず、請負代金額の変更を請求することができる。</w:t>
      </w:r>
    </w:p>
    <w:p w14:paraId="06BDE28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７　前２項の場合において、請負代金の変更額については、発注者と受注者とが協議して定める。ただし、協議開始の日から１４日以内に協議が整わない場合にあっては、発注者が定め、受注者に通知する。</w:t>
      </w:r>
    </w:p>
    <w:p w14:paraId="3DA741F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549A3EB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 xml:space="preserve">９　発注者は、第３項又は第７項の協議に当たっては、受注者からの意見の趣旨をできる限り勘案し十分な協議を行うよう留意するとともに、受注者との間で協議が整わなかったこと又は当該協議に関して受注者が第５９条に規定するあっせん若しくは調停を請求したこと又は第６０条に規定する仲裁を申請したことを理由として不利益な取扱いをしてはならない。　</w:t>
      </w:r>
    </w:p>
    <w:p w14:paraId="3C644C0B"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（臨機の措置）</w:t>
      </w:r>
    </w:p>
    <w:p w14:paraId="6EC614D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第２７条　受注者は、災害防止等のため必要があると認めるときは、臨機の措置をとらなければならない。この場合において、必要があると認めるときは、あらかじめ工事監督員の意見を聴かなければならない。ただし、緊急やむを得ない事情があるときは、この限りでない。</w:t>
      </w:r>
    </w:p>
    <w:p w14:paraId="401B5E7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前項の場合において、受注者は、そのとった措置の内容を工事監督員に直ちに通知しなければならない。</w:t>
      </w:r>
    </w:p>
    <w:p w14:paraId="7502EE2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工事監督員は、災害防止その他工事の施工上特に必要があると認めるときは、受注者に対して臨機の措置をとることを請求することができる。</w:t>
      </w:r>
    </w:p>
    <w:p w14:paraId="0C76B3C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40DC4EFC"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（一般的損害）</w:t>
      </w:r>
    </w:p>
    <w:p w14:paraId="5ECEE40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第２８条　工事目的物の引渡し前に、工事目的物又は工事材料について生じた損額その他工事の施工に関して生じた損害（次条第１項若しくは第２項又は第３０条第１項に規定する損害を除く。）については、受注者がその費用を負担する。ただし、その損害（第５８条第１項の規定により付された保険等によりてん補された部分を除く。）のうち発注者の責めに帰すべき事由により生じたものについては、発注者が負担する。</w:t>
      </w:r>
    </w:p>
    <w:p w14:paraId="420EA926"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（第三者に及ぼした損害）</w:t>
      </w:r>
    </w:p>
    <w:p w14:paraId="477BF10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第２９条　工事の施工について第三者に損害を及ぼしたときは、受注者がその損害を賠償しなければならない。ただし、その損害（第５８条第１</w:t>
      </w:r>
      <w:r w:rsidRPr="00FD6461">
        <w:rPr>
          <w:rFonts w:ascii="ＭＳ 明朝" w:eastAsia="ＭＳ 明朝" w:hAnsi="ＭＳ 明朝"/>
          <w:sz w:val="22"/>
        </w:rPr>
        <w:t>項の規定により付された保険等によりてん補された部分を除く。以下この条において同じ。）のうち発注者の責めに帰すべき事由により生じたものについては、発注者が負担する。</w:t>
      </w:r>
    </w:p>
    <w:p w14:paraId="78DA1AF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24960E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前２項の場合その他工事の施工について第三者との間に紛争を生じた場合においては、発注者及び受注者は協力してその処理解決に当たるものとする。</w:t>
      </w:r>
    </w:p>
    <w:p w14:paraId="341667FD"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（不可抗力による損害）</w:t>
      </w:r>
    </w:p>
    <w:p w14:paraId="5AA01CF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第３０条　工事目的物の引渡し前に、天災等（設計図書で基準を定めたものにあっては、当該基準を超えるものに限る。）発注者と受注者のいずれかの責めにも帰すことができないもの（以下この条において「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p>
    <w:p w14:paraId="4B850C1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前項の規定による通知を受けたときは、直ちに調査を行い、同項の損害（受注者が善良な管理者の注意義務を怠ったことに基づくもの及び第５８条第１項の規定により付された保険等によりてん補された部分を除く。以下この条において「損害」という。）の状況を確認し、その結果を受注者に通知しなければならない。</w:t>
      </w:r>
    </w:p>
    <w:p w14:paraId="4A2CF989"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受注者は、前項の規定により損害の状況が確認されたときは、損害による費用の負担を発注者に請求することができる。</w:t>
      </w:r>
    </w:p>
    <w:p w14:paraId="3A6DE54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発注者は、前項の規定により受注者から損害による費用の負担の請求があったときは、当該損害の額（工事目的物等であって第１３条第２項、第１４条第１項若しくは第２項又は第３８条第３項の規定による検査、立会いその他受注者の工事に関する記録等により確認することができるものに係る損害の額に限る。）及び当該損害の取片付けに要する費用の額の合計額（以下この条において「損害合計額」という。）のうち請負代金額の１００分の１を超える額を負担しなければならない。ただし、災害応急対策又は災害復旧に関する工事における損害については、発注者が損害合計額を負担するものとする。</w:t>
      </w:r>
    </w:p>
    <w:p w14:paraId="250256F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損害の額は、次の各号に掲げる損害につき、それぞれ当該各号に定めるところにより、算定する。</w:t>
      </w:r>
    </w:p>
    <w:p w14:paraId="65D04BED"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（１）　工事目的物に関する損害</w:t>
      </w:r>
    </w:p>
    <w:p w14:paraId="02FDB465" w14:textId="77777777" w:rsidR="00FD6461" w:rsidRPr="00FD6461" w:rsidRDefault="00FD6461" w:rsidP="00FD6461">
      <w:pPr>
        <w:ind w:leftChars="100" w:left="210" w:firstLineChars="100" w:firstLine="220"/>
        <w:rPr>
          <w:rFonts w:ascii="ＭＳ 明朝" w:eastAsia="ＭＳ 明朝" w:hAnsi="ＭＳ 明朝"/>
          <w:sz w:val="22"/>
        </w:rPr>
      </w:pPr>
      <w:r w:rsidRPr="00FD6461">
        <w:rPr>
          <w:rFonts w:ascii="ＭＳ 明朝" w:eastAsia="ＭＳ 明朝" w:hAnsi="ＭＳ 明朝"/>
          <w:sz w:val="22"/>
        </w:rPr>
        <w:t>損害を受けた工事目的物に相応する請負代金額とし、残存</w:t>
      </w:r>
      <w:r w:rsidRPr="00FD6461">
        <w:rPr>
          <w:rFonts w:ascii="ＭＳ 明朝" w:eastAsia="ＭＳ 明朝" w:hAnsi="ＭＳ 明朝" w:hint="eastAsia"/>
          <w:sz w:val="22"/>
        </w:rPr>
        <w:t>価値</w:t>
      </w:r>
      <w:r w:rsidRPr="00FD6461">
        <w:rPr>
          <w:rFonts w:ascii="ＭＳ 明朝" w:eastAsia="ＭＳ 明朝" w:hAnsi="ＭＳ 明朝"/>
          <w:sz w:val="22"/>
        </w:rPr>
        <w:t>がある場合にはその評価額を差し引いた額とする。</w:t>
      </w:r>
    </w:p>
    <w:p w14:paraId="59FE2C61"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（２）　工事材料に関する損害</w:t>
      </w:r>
    </w:p>
    <w:p w14:paraId="06F96D18" w14:textId="77777777" w:rsidR="00FD6461" w:rsidRPr="00FD6461" w:rsidRDefault="00FD6461" w:rsidP="00FD6461">
      <w:pPr>
        <w:ind w:leftChars="100" w:left="210" w:firstLineChars="100" w:firstLine="220"/>
        <w:rPr>
          <w:rFonts w:ascii="ＭＳ 明朝" w:eastAsia="ＭＳ 明朝" w:hAnsi="ＭＳ 明朝"/>
          <w:sz w:val="22"/>
        </w:rPr>
      </w:pPr>
      <w:r w:rsidRPr="00FD6461">
        <w:rPr>
          <w:rFonts w:ascii="ＭＳ 明朝" w:eastAsia="ＭＳ 明朝" w:hAnsi="ＭＳ 明朝"/>
          <w:sz w:val="22"/>
        </w:rPr>
        <w:t>損害を受けた工事材料で通常妥当と認められるものに相応する請負代金額とし、残存</w:t>
      </w:r>
      <w:r w:rsidRPr="00FD6461">
        <w:rPr>
          <w:rFonts w:ascii="ＭＳ 明朝" w:eastAsia="ＭＳ 明朝" w:hAnsi="ＭＳ 明朝" w:hint="eastAsia"/>
          <w:sz w:val="22"/>
        </w:rPr>
        <w:t>価値</w:t>
      </w:r>
      <w:r w:rsidRPr="00FD6461">
        <w:rPr>
          <w:rFonts w:ascii="ＭＳ 明朝" w:eastAsia="ＭＳ 明朝" w:hAnsi="ＭＳ 明朝"/>
          <w:sz w:val="22"/>
        </w:rPr>
        <w:t>がある場合にはその評価額を差し引いた額とする。</w:t>
      </w:r>
    </w:p>
    <w:p w14:paraId="29DAF2C2"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（３）　仮設物又は建設機械器具に関する損害</w:t>
      </w:r>
    </w:p>
    <w:p w14:paraId="4F9FC96D" w14:textId="77777777" w:rsidR="00FD6461" w:rsidRPr="00FD6461" w:rsidRDefault="00FD6461" w:rsidP="00FD6461">
      <w:pPr>
        <w:ind w:leftChars="100" w:left="210" w:firstLineChars="100" w:firstLine="220"/>
        <w:rPr>
          <w:rFonts w:ascii="ＭＳ 明朝" w:eastAsia="ＭＳ 明朝" w:hAnsi="ＭＳ 明朝"/>
          <w:sz w:val="22"/>
        </w:rPr>
      </w:pPr>
      <w:r w:rsidRPr="00FD6461">
        <w:rPr>
          <w:rFonts w:ascii="ＭＳ 明朝" w:eastAsia="ＭＳ 明朝" w:hAnsi="ＭＳ 明朝"/>
          <w:sz w:val="22"/>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FFF495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数次にわたる不可抗力により損害合計額が累積した場合における第ニ次以降の不加抗力による損害合計額の負担については、第４項中「当該損害の額」とあるのは「損害の額の累計」と、「当該損害の取片付けに要する費用の額」とあるのは「損害の取片付けに要する費用の額の累計」と、「請負代金額の１００分の</w:t>
      </w:r>
      <w:r w:rsidRPr="00FD6461">
        <w:rPr>
          <w:rFonts w:ascii="ＭＳ 明朝" w:eastAsia="ＭＳ 明朝" w:hAnsi="ＭＳ 明朝"/>
          <w:sz w:val="22"/>
        </w:rPr>
        <w:t>1を超える額」とあるのは、「請負代金額の１００分の1を超える額から既に負担した額を差し引いた額」</w:t>
      </w:r>
      <w:r w:rsidRPr="00FD6461">
        <w:rPr>
          <w:rFonts w:ascii="ＭＳ 明朝" w:eastAsia="ＭＳ 明朝" w:hAnsi="ＭＳ 明朝" w:hint="eastAsia"/>
          <w:sz w:val="22"/>
        </w:rPr>
        <w:t>と、「損害合計額を」とあるのは「損害合計額から既に負担した額を差し引いた額を」</w:t>
      </w:r>
      <w:r w:rsidRPr="00FD6461">
        <w:rPr>
          <w:rFonts w:ascii="ＭＳ 明朝" w:eastAsia="ＭＳ 明朝" w:hAnsi="ＭＳ 明朝"/>
          <w:sz w:val="22"/>
        </w:rPr>
        <w:t>として同項を適用する。</w:t>
      </w:r>
    </w:p>
    <w:p w14:paraId="3FAD7A47"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（請負代金額の変更に代える設計図書の変更）</w:t>
      </w:r>
    </w:p>
    <w:p w14:paraId="7D38D04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第３１条　発注者は、第８条、第１５条、第１７条から第２０条まで、第２２条、第２３条、第２６条から第２８条まで、前条又は第３４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14:paraId="079C2A5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0D11E62A"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（検査及び引渡し）</w:t>
      </w:r>
    </w:p>
    <w:p w14:paraId="02B78B7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第３２条　受注者は、工事を完成したときは、その旨を発注者に通知しなければならない。</w:t>
      </w:r>
    </w:p>
    <w:p w14:paraId="566DFC2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前項の規定による通知を受けたときは、通知を受けた日から１４日以内に受注者の立会いの上、設計図書の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546FD05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前項の場合において、検査又は復旧に直接要する費用は、受注者の負担とする。</w:t>
      </w:r>
    </w:p>
    <w:p w14:paraId="60989ED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発注者は、第２項の検査によって工事の完成を確認した後、受注者が工事目的物の引渡しを申し出たときは、直ちに当該工事目的物の引渡しを受けなければならない。</w:t>
      </w:r>
    </w:p>
    <w:p w14:paraId="5A12033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0011DA1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受注者は、工事が第２項の検査に合格しないときは、直ちに修補して発注者の検査を受けなければならない。この場合においては、修補の完了を工事の完成とみなして前各項の規定を適用する。</w:t>
      </w:r>
    </w:p>
    <w:p w14:paraId="47E7F23A"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（請負代金の支払い）</w:t>
      </w:r>
    </w:p>
    <w:p w14:paraId="2844876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第３３条　受注者は、前条第２項（同条第６項後段の規定により適用される場合を含む。第３項において同じ。）の検査に合格したときは、請負代金の支払いを請求することができる。</w:t>
      </w:r>
    </w:p>
    <w:p w14:paraId="680BEE0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発注者は、前項の規定による請求があったときは、請求を受けた日から４０日以内に請負代金を支払わなければならない。</w:t>
      </w:r>
    </w:p>
    <w:p w14:paraId="2CB6B04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7953655"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（部分使用）</w:t>
      </w:r>
    </w:p>
    <w:p w14:paraId="325250F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第３４条　発注者は、第３２条第４項又は第５項の規定による引き渡し前においても、工事目的物の全部又は一部を受注者の承諾を得て使用することができる。</w:t>
      </w:r>
    </w:p>
    <w:p w14:paraId="1AF8F7C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前項の場合においては、発注者は、その使用部分を善良な管理者の注意をもって使用しなければならない。</w:t>
      </w:r>
    </w:p>
    <w:p w14:paraId="5C45BA1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発注者は、第１項の規定により工事目的物の全部又は一部を使用したことによって受注者に損害を及ぼしたときは、必要な費用を負担しなければならない。</w:t>
      </w:r>
    </w:p>
    <w:p w14:paraId="7A021FA2"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（前金払及び中間前金払）</w:t>
      </w:r>
    </w:p>
    <w:p w14:paraId="3E848B0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第３５条　受注者は、公共工事の前払金保証事業に関する法律（昭和２７年法律第１８４号）第２条第４項に規定する保証事業会社（以下「保証事業会社」という。）と、契約書記載の工事完成の時期を保証期限とする同条第５項に規定する保証契約（以下「保証契約」という。）を締結し、その保証証書を発注者に寄託して、請負代金額の１０分の４以内の前払金の支払いを発注者に請求することができる。</w:t>
      </w:r>
    </w:p>
    <w:p w14:paraId="7DD66B1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発注者は、前項の規定による請求があったときは、請求を受けた日から１４日以内に前払金を支払わなければならない。</w:t>
      </w:r>
    </w:p>
    <w:p w14:paraId="25D6A87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は、第１項の規定による前払金の支払いを受けた後、保証事業会社と中間前金払に関する保証契約を締結し、その保証証書を発注者に寄託して、請負金額の１０分の２以内の中間前払金の支払いを発注者に請求することができる。ただし受注者は、あらかじめ次に掲げる要件を全て満たしていなければならない。</w:t>
      </w:r>
    </w:p>
    <w:p w14:paraId="3708F0A9"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（１）　工期の２分の１を経過していること。</w:t>
      </w:r>
    </w:p>
    <w:p w14:paraId="00B44589" w14:textId="3827BC2A"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工程表により、工期の２分の１を経過するまでに実施すべきものとされている工事に係る作業が行われていること。</w:t>
      </w:r>
    </w:p>
    <w:p w14:paraId="1EDC461A"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（３）　既に行われた工事に係る作業に要する経費が、請負代金額の２分の１以</w:t>
      </w:r>
    </w:p>
    <w:p w14:paraId="037A292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 xml:space="preserve">　　 上の額に相当するものであること。</w:t>
      </w:r>
    </w:p>
    <w:p w14:paraId="008A0DC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第２項の規定は、前項の場合について準用する。</w:t>
      </w:r>
    </w:p>
    <w:p w14:paraId="4B407C5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受注者は、請負代金額が著しく増額された場合においては、その増額後の請負代金額の１０分の４（第３項の規定により中間前払金の支払いを受けているときは１０分の６）から受領済みの前払金額（中間前払金の支払いを受けているときは、中間前払金額を含む。次項及び次条において同じ。）を差し引いた額に相当する額の範囲内で前払金（中間前払金の支払いを受けているときは、中間前払金を含む。以下この条及び次条において同じ。）の支払を請求することができる。この場合においては、前項の規定を準用するものとする。</w:t>
      </w:r>
    </w:p>
    <w:p w14:paraId="03EF6919"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受注者は、請負代金額が著しく減額された場合において、受領済みの前払金額が減額後の請負代金額の１０分の５（第３項の規定により中間前払金の支払いを受けているときは１０分の６）を超えるときは、受注者は請負代金額が減額された日から３０日以内に、その超過額を返還しなければならない。</w:t>
      </w:r>
    </w:p>
    <w:p w14:paraId="129F83A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７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１４日以内に協議が整わない場合には、発注者が定め、受注者に通知する。</w:t>
      </w:r>
    </w:p>
    <w:p w14:paraId="0C897D0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８　発注者は、受注者が第６項の期間内に超過額を返還しなかったときは、その未返還額につき、同項の期間を経過した日から返還をする日までの期間について、その日数に応じ、契約締結の日において適用される政府契約の支払遅延防止等に関する法律（昭和２４年法律第２５６号）第８条第１項の規定に基づき政府契約の支払遅延に対する遅延利息の率を定める件（昭和２４年１２月大蔵省告示第９９１号）に定める割合で計算した額の遅延利息の支払いを請求することができる。</w:t>
      </w:r>
    </w:p>
    <w:p w14:paraId="118E183D"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（保証契約の変更）</w:t>
      </w:r>
    </w:p>
    <w:p w14:paraId="1344937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第３６条　受注者は、前条第５</w:t>
      </w:r>
      <w:r w:rsidRPr="00FD6461">
        <w:rPr>
          <w:rFonts w:ascii="ＭＳ 明朝" w:eastAsia="ＭＳ 明朝" w:hAnsi="ＭＳ 明朝"/>
          <w:sz w:val="22"/>
        </w:rPr>
        <w:t>項の規定により受領済みの前払金に追加して更に前払金の支払いを請求する場合には、あらかじめ、保証契約を変更し、変更後の保証証書を発注者に寄託しなければならない。</w:t>
      </w:r>
    </w:p>
    <w:p w14:paraId="48D9CB4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受注者は、前項に定める場合のほか、請負代金額が減額された場合において、保証契約を変更したときは、変更後の保証証書を直ちに発注者に寄託しなければならない。</w:t>
      </w:r>
    </w:p>
    <w:p w14:paraId="6658C34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受注者は、前払金額の変更を伴わない工期の変更が行われた場合には、発注者に代わりその旨を保証事業会社に直ちに通知するものとする。</w:t>
      </w:r>
    </w:p>
    <w:p w14:paraId="51030F97" w14:textId="676A59B8"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（前払金の使用等）</w:t>
      </w:r>
    </w:p>
    <w:p w14:paraId="7D79F74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第３７条　受注者は、前払金（中間前払金を含む。）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4B1086C8"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（部分払）</w:t>
      </w:r>
    </w:p>
    <w:p w14:paraId="540F89C9" w14:textId="17E2134D"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第３８条　受注者は、工事の完成前に、出来形部分並びに工事現場に搬入済みの工事材料及び製造工場等にある工場製品（第１３条第２項の規定により工事監督員の検査を要するものにあっては当該検査に合格したもの、工事監督員の検査を要しないものにあっては設計図書で部分払の対象とすることを指定したものに限る。）に相応する請負代金相当額の１０分の９以内の額について、次項から第７項までに定めるところにより部分払を請求することができる。ただし、この請求は、工期中　回を越えることができない。</w:t>
      </w:r>
    </w:p>
    <w:p w14:paraId="7325C9C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0BBA7E09"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発注者は、前項の場合において、当該請求を受けた日から１４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0C81CF4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前項の場合において、検査又は復旧に直接要する費用は、受注者の負担とする。</w:t>
      </w:r>
    </w:p>
    <w:p w14:paraId="6AFA810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受注者は、第３</w:t>
      </w:r>
      <w:r w:rsidRPr="00FD6461">
        <w:rPr>
          <w:rFonts w:ascii="ＭＳ 明朝" w:eastAsia="ＭＳ 明朝" w:hAnsi="ＭＳ 明朝"/>
          <w:sz w:val="22"/>
        </w:rPr>
        <w:t>項の規定による確認があったときは、部分払を請求することができる。この場合において、発注者は、当該請求を受けた日から１４日以内に部分払金を支払わなければならない。</w:t>
      </w:r>
    </w:p>
    <w:p w14:paraId="273400D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部分払金の額は、次の式により算定する。この場合において、第１</w:t>
      </w:r>
      <w:r w:rsidRPr="00FD6461">
        <w:rPr>
          <w:rFonts w:ascii="ＭＳ 明朝" w:eastAsia="ＭＳ 明朝" w:hAnsi="ＭＳ 明朝"/>
          <w:sz w:val="22"/>
        </w:rPr>
        <w:t>項の請負代金相当額は、発注者と受注者とが協議して定める。ただし、発注者が前項の請求を受けた日から１０日以内に協議が整わない場合には、発注者が定め、受注者に通知する。</w:t>
      </w:r>
    </w:p>
    <w:p w14:paraId="11122815"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部分払金の額≦第</w:t>
      </w:r>
      <w:r w:rsidRPr="00FD6461">
        <w:rPr>
          <w:rFonts w:ascii="ＭＳ 明朝" w:eastAsia="ＭＳ 明朝" w:hAnsi="ＭＳ 明朝"/>
          <w:sz w:val="22"/>
        </w:rPr>
        <w:t>1項の請負代金相当額×（９／１０－前払金額／請負代金額）</w:t>
      </w:r>
    </w:p>
    <w:p w14:paraId="0098628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７　第５項の規定により部分払金の支払いがあった後、再度部分払の請求をする場合においては、第１</w:t>
      </w:r>
      <w:r w:rsidRPr="00FD6461">
        <w:rPr>
          <w:rFonts w:ascii="ＭＳ 明朝" w:eastAsia="ＭＳ 明朝" w:hAnsi="ＭＳ 明朝"/>
          <w:sz w:val="22"/>
        </w:rPr>
        <w:t>項及び前項中「請負代金相当額」とあるのは「請負代金相当額から既に部分払の対象となった請負代金相当額を控除した額」とするものとする。</w:t>
      </w:r>
    </w:p>
    <w:p w14:paraId="7108B805"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（部分引渡し）</w:t>
      </w:r>
    </w:p>
    <w:p w14:paraId="768895F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第３９条　工事目的物について、発注者が設計図書において工事の完成に先だって引渡しを受けるべきことを指定した部分（以下「指定部分」という。）がある場合において、当該部分の工事が完了したときについては、第３２条中「工事」とあるのは「指定部分に係る工事」と、「工事目的物」とあるのは「指定部分に係る工事目的物」と、同条第５項及び第３３条中「請負代金」とあるのは「部分引渡しに係る請負代金」と読み替えて、これらの規定を準用する。</w:t>
      </w:r>
    </w:p>
    <w:p w14:paraId="70EF388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前項の規定により準用される第３３条第</w:t>
      </w:r>
      <w:r w:rsidRPr="00FD6461">
        <w:rPr>
          <w:rFonts w:ascii="ＭＳ 明朝" w:eastAsia="ＭＳ 明朝" w:hAnsi="ＭＳ 明朝"/>
          <w:sz w:val="22"/>
        </w:rPr>
        <w:t>1項の規定により請求することができる部分引渡しに係る請負代金の額は、次の式により算出する。この場合において、指定部分に相応する請負代金の額は、発注者と受注者とが協議して定める。ただし、発注者が前項の規定により準用される第</w:t>
      </w:r>
      <w:r w:rsidRPr="00FD6461">
        <w:rPr>
          <w:rFonts w:ascii="ＭＳ 明朝" w:eastAsia="ＭＳ 明朝" w:hAnsi="ＭＳ 明朝" w:hint="eastAsia"/>
          <w:sz w:val="22"/>
        </w:rPr>
        <w:t>３３</w:t>
      </w:r>
      <w:r w:rsidRPr="00FD6461">
        <w:rPr>
          <w:rFonts w:ascii="ＭＳ 明朝" w:eastAsia="ＭＳ 明朝" w:hAnsi="ＭＳ 明朝"/>
          <w:sz w:val="22"/>
        </w:rPr>
        <w:t>条第</w:t>
      </w:r>
      <w:r w:rsidRPr="00FD6461">
        <w:rPr>
          <w:rFonts w:ascii="ＭＳ 明朝" w:eastAsia="ＭＳ 明朝" w:hAnsi="ＭＳ 明朝" w:hint="eastAsia"/>
          <w:sz w:val="22"/>
        </w:rPr>
        <w:t>１</w:t>
      </w:r>
      <w:r w:rsidRPr="00FD6461">
        <w:rPr>
          <w:rFonts w:ascii="ＭＳ 明朝" w:eastAsia="ＭＳ 明朝" w:hAnsi="ＭＳ 明朝"/>
          <w:sz w:val="22"/>
        </w:rPr>
        <w:t>項</w:t>
      </w:r>
      <w:r w:rsidRPr="00FD6461">
        <w:rPr>
          <w:rFonts w:ascii="ＭＳ 明朝" w:eastAsia="ＭＳ 明朝" w:hAnsi="ＭＳ 明朝" w:hint="eastAsia"/>
          <w:sz w:val="22"/>
        </w:rPr>
        <w:t>の</w:t>
      </w:r>
      <w:r w:rsidRPr="00FD6461">
        <w:rPr>
          <w:rFonts w:ascii="ＭＳ 明朝" w:eastAsia="ＭＳ 明朝" w:hAnsi="ＭＳ 明朝"/>
          <w:sz w:val="22"/>
        </w:rPr>
        <w:t>請求を受けた日から１</w:t>
      </w:r>
      <w:r w:rsidRPr="00FD6461">
        <w:rPr>
          <w:rFonts w:ascii="ＭＳ 明朝" w:eastAsia="ＭＳ 明朝" w:hAnsi="ＭＳ 明朝" w:hint="eastAsia"/>
          <w:sz w:val="22"/>
        </w:rPr>
        <w:t>４</w:t>
      </w:r>
      <w:r w:rsidRPr="00FD6461">
        <w:rPr>
          <w:rFonts w:ascii="ＭＳ 明朝" w:eastAsia="ＭＳ 明朝" w:hAnsi="ＭＳ 明朝"/>
          <w:sz w:val="22"/>
        </w:rPr>
        <w:t>日以内に協議が整わない場合には、発注者が定め、受注者に通知する。</w:t>
      </w:r>
    </w:p>
    <w:p w14:paraId="24581AEA" w14:textId="77777777" w:rsidR="00FD6461" w:rsidRPr="00FD6461" w:rsidRDefault="00FD6461" w:rsidP="00FD6461">
      <w:pPr>
        <w:ind w:firstLineChars="100" w:firstLine="220"/>
        <w:rPr>
          <w:rFonts w:ascii="ＭＳ 明朝" w:eastAsia="ＭＳ 明朝" w:hAnsi="ＭＳ 明朝"/>
          <w:sz w:val="22"/>
        </w:rPr>
      </w:pPr>
      <w:r w:rsidRPr="00FD6461">
        <w:rPr>
          <w:rFonts w:ascii="ＭＳ 明朝" w:eastAsia="ＭＳ 明朝" w:hAnsi="ＭＳ 明朝" w:hint="eastAsia"/>
          <w:sz w:val="22"/>
        </w:rPr>
        <w:t>部分引渡しに係る請負代金の額＝</w:t>
      </w:r>
    </w:p>
    <w:p w14:paraId="630D3954" w14:textId="77777777" w:rsidR="00FD6461" w:rsidRPr="00FD6461" w:rsidRDefault="00FD6461" w:rsidP="00FD6461">
      <w:pPr>
        <w:ind w:firstLineChars="100" w:firstLine="220"/>
        <w:rPr>
          <w:rFonts w:ascii="ＭＳ 明朝" w:eastAsia="ＭＳ 明朝" w:hAnsi="ＭＳ 明朝"/>
          <w:sz w:val="22"/>
        </w:rPr>
      </w:pPr>
      <w:r w:rsidRPr="00FD6461">
        <w:rPr>
          <w:rFonts w:ascii="ＭＳ 明朝" w:eastAsia="ＭＳ 明朝" w:hAnsi="ＭＳ 明朝" w:hint="eastAsia"/>
          <w:sz w:val="22"/>
        </w:rPr>
        <w:t>指定部分に相応する請負代金の額×（１</w:t>
      </w:r>
      <w:r w:rsidRPr="00FD6461">
        <w:rPr>
          <w:rFonts w:ascii="ＭＳ 明朝" w:eastAsia="ＭＳ 明朝" w:hAnsi="ＭＳ 明朝"/>
          <w:sz w:val="22"/>
        </w:rPr>
        <w:t>－前払金額／請負代金額）</w:t>
      </w:r>
    </w:p>
    <w:p w14:paraId="0D5D3FCF"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（継続費に係る契約の特則）</w:t>
      </w:r>
    </w:p>
    <w:p w14:paraId="4D659814" w14:textId="699518B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第４０条　継続費に係る契約において、各会計年度における請負代金の支払いの限度額（以下「支払限度額」という。）は、次のとおりとする。</w:t>
      </w:r>
    </w:p>
    <w:p w14:paraId="4D8813BA"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 xml:space="preserve">　　　　　　　　　　　年度　　　　　　　　　円</w:t>
      </w:r>
    </w:p>
    <w:p w14:paraId="7869A5F3" w14:textId="77777777" w:rsidR="00FD6461" w:rsidRPr="00FD6461" w:rsidRDefault="00FD6461" w:rsidP="00FD6461">
      <w:pPr>
        <w:ind w:firstLineChars="1100" w:firstLine="2420"/>
        <w:rPr>
          <w:rFonts w:ascii="ＭＳ 明朝" w:eastAsia="ＭＳ 明朝" w:hAnsi="ＭＳ 明朝"/>
          <w:sz w:val="22"/>
        </w:rPr>
      </w:pPr>
      <w:r w:rsidRPr="00FD6461">
        <w:rPr>
          <w:rFonts w:ascii="ＭＳ 明朝" w:eastAsia="ＭＳ 明朝" w:hAnsi="ＭＳ 明朝" w:hint="eastAsia"/>
          <w:sz w:val="22"/>
        </w:rPr>
        <w:t>年度　　　　　　　　　円</w:t>
      </w:r>
    </w:p>
    <w:p w14:paraId="08106440" w14:textId="77777777" w:rsidR="00FD6461" w:rsidRPr="00FD6461" w:rsidRDefault="00FD6461" w:rsidP="00FD6461">
      <w:pPr>
        <w:ind w:firstLineChars="1100" w:firstLine="2420"/>
        <w:rPr>
          <w:rFonts w:ascii="ＭＳ 明朝" w:eastAsia="ＭＳ 明朝" w:hAnsi="ＭＳ 明朝"/>
          <w:sz w:val="22"/>
        </w:rPr>
      </w:pPr>
      <w:r w:rsidRPr="00FD6461">
        <w:rPr>
          <w:rFonts w:ascii="ＭＳ 明朝" w:eastAsia="ＭＳ 明朝" w:hAnsi="ＭＳ 明朝" w:hint="eastAsia"/>
          <w:sz w:val="22"/>
        </w:rPr>
        <w:t>年度　　　　　　　　　円</w:t>
      </w:r>
    </w:p>
    <w:p w14:paraId="77E2A039"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２　支払限度額に対応する各会計年度の出来形予定額は、次のとおりである。</w:t>
      </w:r>
    </w:p>
    <w:p w14:paraId="4C2994A8"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 xml:space="preserve">　　　　　　　　　　　年度　　　　　　　　　円</w:t>
      </w:r>
    </w:p>
    <w:p w14:paraId="7238C4E0" w14:textId="77777777" w:rsidR="00FD6461" w:rsidRPr="00FD6461" w:rsidRDefault="00FD6461" w:rsidP="00FD6461">
      <w:pPr>
        <w:ind w:firstLineChars="1100" w:firstLine="2420"/>
        <w:rPr>
          <w:rFonts w:ascii="ＭＳ 明朝" w:eastAsia="ＭＳ 明朝" w:hAnsi="ＭＳ 明朝"/>
          <w:sz w:val="22"/>
        </w:rPr>
      </w:pPr>
      <w:r w:rsidRPr="00FD6461">
        <w:rPr>
          <w:rFonts w:ascii="ＭＳ 明朝" w:eastAsia="ＭＳ 明朝" w:hAnsi="ＭＳ 明朝" w:hint="eastAsia"/>
          <w:sz w:val="22"/>
        </w:rPr>
        <w:t>年度　　　　　　　　　円</w:t>
      </w:r>
    </w:p>
    <w:p w14:paraId="06E5A909" w14:textId="77777777" w:rsidR="00FD6461" w:rsidRPr="00FD6461" w:rsidRDefault="00FD6461" w:rsidP="00FD6461">
      <w:pPr>
        <w:ind w:firstLineChars="1100" w:firstLine="2420"/>
        <w:rPr>
          <w:rFonts w:ascii="ＭＳ 明朝" w:eastAsia="ＭＳ 明朝" w:hAnsi="ＭＳ 明朝"/>
          <w:sz w:val="22"/>
        </w:rPr>
      </w:pPr>
      <w:r w:rsidRPr="00FD6461">
        <w:rPr>
          <w:rFonts w:ascii="ＭＳ 明朝" w:eastAsia="ＭＳ 明朝" w:hAnsi="ＭＳ 明朝" w:hint="eastAsia"/>
          <w:sz w:val="22"/>
        </w:rPr>
        <w:t>年度　　　　　　　　　円</w:t>
      </w:r>
    </w:p>
    <w:p w14:paraId="339261D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発注者は、予算上の都合その他の必要があるときは、第１項の支払限度額及び前項の出来形予定額を変更することができる。</w:t>
      </w:r>
    </w:p>
    <w:p w14:paraId="11C1197B"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（継続費に係る契約の前金払及び中間前金払の特則）</w:t>
      </w:r>
    </w:p>
    <w:p w14:paraId="37FB2E0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第４１条　継続費に係る契約の前金払及び中間前金払については、第３５条中「契約書記載の工事完成の時期」とあるのは「契約書記載の工事完成の時期（最終の会計年度以外の会計年度にあっては、各会計年度末）」と、同条及び第３６条中「請負代金額」とあるのは「当該会計年度の出来高予定額（前会計年度末における第３８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金払及び中間前金払の支払いを請求することはできない。</w:t>
      </w:r>
    </w:p>
    <w:p w14:paraId="3A21415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場合において契約会計年度について前金払及び中間前金払を支払わない旨が設計図書に定められているときには、同項の規定により準用される第３５条第１項の規定にかかわらず、受注者は、契約会計年度について前金払及び中間前金払の支払いを請求することができない。</w:t>
      </w:r>
    </w:p>
    <w:p w14:paraId="28D4AA6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第１項の場合において、契約会計年度に翌会計年度分の前金払及び中間前金払を含めて支払う旨が設計図書に定められているときには、同項の規定により準用される第３５条第１項の規定にかかわらず、受注者は、契約会計年度に翌会計年度に支払うべき前金払相当額分及び中間前金払相当分を含めて前金払及び中間前金払の支払いを請求することができる。</w:t>
      </w:r>
    </w:p>
    <w:p w14:paraId="019A1EAB" w14:textId="751CB693"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第１項の場合において、前会計年度末における請負代金相当額が前会計年度までの出来高予定額に達しないときには、同項の規定により準用される第３５条第１項の規定にかかわらず、受注者は、請負代金相当額が前会計年度までの出来高予定額に達するまで当該会計年度の前金払及び中間前金払の支払いを請求することができない。</w:t>
      </w:r>
    </w:p>
    <w:p w14:paraId="1097332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第１項の場合において、前会計年度末における請負代金相当額が前会計年度までの出来高予定額に達しないときは、その額が当該出来高予定額に達するまで前金払及び中間前金払の保証期限を延長するものとする。この場合においては、第３６条第４項の規定を準用する。</w:t>
      </w:r>
    </w:p>
    <w:p w14:paraId="13923F61"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（継続費に係る契約の部分払の特則）</w:t>
      </w:r>
    </w:p>
    <w:p w14:paraId="6C9633E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第４２条　継続費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59522E4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この契約において、前金払及び中間前金払の支払いを受けている場合の部分払金の額については、第３８条第６項及び第７項の規定にかかわらず、次の式により算定する。</w:t>
      </w:r>
    </w:p>
    <w:p w14:paraId="40C7082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 xml:space="preserve">　部分払金の額≦請負代金相当額×９／１０－前会計年度までの支払金額ー（請負代金相当額―前会計年度までの出来高予定額）×（当該会計年度前金払額＋当該会計年度の中間前金払額）／当該会計年度の出来高予定額</w:t>
      </w:r>
    </w:p>
    <w:p w14:paraId="2E8FB0C2"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３　各会計年度において、部分払を請求できる回数は、次のとおりとする。</w:t>
      </w:r>
    </w:p>
    <w:p w14:paraId="597CC2FD"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 xml:space="preserve">　　　　　　　　　　　年度　　　　　　　　　回</w:t>
      </w:r>
    </w:p>
    <w:p w14:paraId="22514CD0" w14:textId="77777777" w:rsidR="00FD6461" w:rsidRPr="00FD6461" w:rsidRDefault="00FD6461" w:rsidP="00FD6461">
      <w:pPr>
        <w:ind w:firstLineChars="1100" w:firstLine="2420"/>
        <w:rPr>
          <w:rFonts w:ascii="ＭＳ 明朝" w:eastAsia="ＭＳ 明朝" w:hAnsi="ＭＳ 明朝"/>
          <w:sz w:val="22"/>
        </w:rPr>
      </w:pPr>
      <w:r w:rsidRPr="00FD6461">
        <w:rPr>
          <w:rFonts w:ascii="ＭＳ 明朝" w:eastAsia="ＭＳ 明朝" w:hAnsi="ＭＳ 明朝" w:hint="eastAsia"/>
          <w:sz w:val="22"/>
        </w:rPr>
        <w:t>年度　　　　　　　　　回</w:t>
      </w:r>
    </w:p>
    <w:p w14:paraId="23FC866E" w14:textId="77777777" w:rsidR="00FD6461" w:rsidRPr="00FD6461" w:rsidRDefault="00FD6461" w:rsidP="00FD6461">
      <w:pPr>
        <w:ind w:firstLineChars="1100" w:firstLine="2420"/>
        <w:rPr>
          <w:rFonts w:ascii="ＭＳ 明朝" w:eastAsia="ＭＳ 明朝" w:hAnsi="ＭＳ 明朝"/>
          <w:sz w:val="22"/>
        </w:rPr>
      </w:pPr>
      <w:r w:rsidRPr="00FD6461">
        <w:rPr>
          <w:rFonts w:ascii="ＭＳ 明朝" w:eastAsia="ＭＳ 明朝" w:hAnsi="ＭＳ 明朝" w:hint="eastAsia"/>
          <w:sz w:val="22"/>
        </w:rPr>
        <w:t>年度　　　　　　　　　回</w:t>
      </w:r>
    </w:p>
    <w:p w14:paraId="29BDECA6"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（第三者による代理受領）</w:t>
      </w:r>
    </w:p>
    <w:p w14:paraId="762C691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第４３条　受注者は、発注者の承諾を得て請負代金の全部又は一部の受領につき、第三者を代理人とすることができる。</w:t>
      </w:r>
    </w:p>
    <w:p w14:paraId="20C9119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前項の規定により受注者が第三者を代理人とした場合において、受注者の提出する支払請求書に当該第三者が受注者の代理人である旨明記がなされているときは、当該第三者に対し第３３条（第３９条において準用する場合を含む。）又は、第３８条の規定に基づく支払いをしなければならない。</w:t>
      </w:r>
    </w:p>
    <w:p w14:paraId="5CB5A7F3"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（前払金等の不払に対する工事中止）</w:t>
      </w:r>
    </w:p>
    <w:p w14:paraId="3FF8EF0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第４４条　受注者は、発注者が第３５条、第３８条又は第３９条において準用する第３３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4BF743B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67ED0789"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（契約不適合責任）</w:t>
      </w:r>
    </w:p>
    <w:p w14:paraId="0B4706F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第４５条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3EE3C0D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前項の場合において、受注者は、発注者に不相当な負担を課すものでないときは、発注者が請求した方法と異なる方法による履行の追完をすることができる。</w:t>
      </w:r>
    </w:p>
    <w:p w14:paraId="426918D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4EC0205"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（１）　履行の追完が不能であるとき。</w:t>
      </w:r>
    </w:p>
    <w:p w14:paraId="7D165FF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受注者が履行の追完を拒絶する意思を明確に表示したとき。</w:t>
      </w:r>
    </w:p>
    <w:p w14:paraId="5E6B907E"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（３）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F9319FF"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（４）　前３号に掲げる場合のほか、発注者がこの頃の規定による催告をしても履行の追完を受ける見込みがないことが明らかであるとき。</w:t>
      </w:r>
    </w:p>
    <w:p w14:paraId="29593EE1"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（発注者の任意解除権）</w:t>
      </w:r>
    </w:p>
    <w:p w14:paraId="338B81C8" w14:textId="77777777" w:rsid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 xml:space="preserve">第４６条　</w:t>
      </w:r>
      <w:r w:rsidRPr="00FD6461">
        <w:rPr>
          <w:rFonts w:ascii="ＭＳ 明朝" w:eastAsia="ＭＳ 明朝" w:hAnsi="ＭＳ 明朝"/>
          <w:sz w:val="22"/>
        </w:rPr>
        <w:t>発注者は、</w:t>
      </w:r>
      <w:r w:rsidRPr="00FD6461">
        <w:rPr>
          <w:rFonts w:ascii="ＭＳ 明朝" w:eastAsia="ＭＳ 明朝" w:hAnsi="ＭＳ 明朝" w:hint="eastAsia"/>
          <w:sz w:val="22"/>
        </w:rPr>
        <w:t>工事が完成するまでの間は、次条又は第４８条の規定によるほか、必</w:t>
      </w:r>
    </w:p>
    <w:p w14:paraId="7CC24498" w14:textId="1F239804" w:rsidR="00FD6461" w:rsidRPr="00FD6461" w:rsidRDefault="00FD6461" w:rsidP="00FD6461">
      <w:pPr>
        <w:ind w:leftChars="100" w:left="650" w:hangingChars="200" w:hanging="440"/>
        <w:rPr>
          <w:rFonts w:ascii="ＭＳ 明朝" w:eastAsia="ＭＳ 明朝" w:hAnsi="ＭＳ 明朝"/>
          <w:sz w:val="22"/>
        </w:rPr>
      </w:pPr>
      <w:r w:rsidRPr="00FD6461">
        <w:rPr>
          <w:rFonts w:ascii="ＭＳ 明朝" w:eastAsia="ＭＳ 明朝" w:hAnsi="ＭＳ 明朝" w:hint="eastAsia"/>
          <w:sz w:val="22"/>
        </w:rPr>
        <w:t>要があるときは、この契約を解除することができる。</w:t>
      </w:r>
    </w:p>
    <w:p w14:paraId="43CE7BB9"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２　発注者は、前項の規定によりこの契約を解除した場合において、受注者に損</w:t>
      </w:r>
    </w:p>
    <w:p w14:paraId="636D2F76" w14:textId="77777777" w:rsidR="00FD6461" w:rsidRPr="00FD6461" w:rsidRDefault="00FD6461" w:rsidP="00FD6461">
      <w:pPr>
        <w:ind w:leftChars="100" w:left="650" w:hangingChars="200" w:hanging="440"/>
        <w:rPr>
          <w:rFonts w:ascii="ＭＳ 明朝" w:eastAsia="ＭＳ 明朝" w:hAnsi="ＭＳ 明朝"/>
          <w:sz w:val="22"/>
        </w:rPr>
      </w:pPr>
      <w:r w:rsidRPr="00FD6461">
        <w:rPr>
          <w:rFonts w:ascii="ＭＳ 明朝" w:eastAsia="ＭＳ 明朝" w:hAnsi="ＭＳ 明朝" w:hint="eastAsia"/>
          <w:sz w:val="22"/>
        </w:rPr>
        <w:t>害を及ぼしたときは、その損害を賠償しなければならない。</w:t>
      </w:r>
    </w:p>
    <w:p w14:paraId="6EC2B81A"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（発注者の催告による解除権）</w:t>
      </w:r>
    </w:p>
    <w:p w14:paraId="3F1DAF69"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第４７条　発注者は、受注者が次の各号のいずれかに該当するときは相当の期</w:t>
      </w:r>
    </w:p>
    <w:p w14:paraId="70DF339F" w14:textId="77777777" w:rsidR="00FD6461" w:rsidRPr="00FD6461" w:rsidRDefault="00FD6461" w:rsidP="00FD6461">
      <w:pPr>
        <w:ind w:leftChars="100" w:left="650" w:hangingChars="200" w:hanging="440"/>
        <w:rPr>
          <w:rFonts w:ascii="ＭＳ 明朝" w:eastAsia="ＭＳ 明朝" w:hAnsi="ＭＳ 明朝"/>
          <w:sz w:val="22"/>
        </w:rPr>
      </w:pPr>
      <w:r w:rsidRPr="00FD6461">
        <w:rPr>
          <w:rFonts w:ascii="ＭＳ 明朝" w:eastAsia="ＭＳ 明朝" w:hAnsi="ＭＳ 明朝" w:hint="eastAsia"/>
          <w:sz w:val="22"/>
        </w:rPr>
        <w:t>間を定めてその履行の催告をし、その期間内に履行がないときはこの契約を</w:t>
      </w:r>
    </w:p>
    <w:p w14:paraId="3DCC4ADB" w14:textId="77777777" w:rsidR="00FD6461" w:rsidRPr="00FD6461" w:rsidRDefault="00FD6461" w:rsidP="00FD6461">
      <w:pPr>
        <w:ind w:leftChars="100" w:left="650" w:hangingChars="200" w:hanging="440"/>
        <w:rPr>
          <w:rFonts w:ascii="ＭＳ 明朝" w:eastAsia="ＭＳ 明朝" w:hAnsi="ＭＳ 明朝"/>
          <w:sz w:val="22"/>
        </w:rPr>
      </w:pPr>
      <w:r w:rsidRPr="00FD6461">
        <w:rPr>
          <w:rFonts w:ascii="ＭＳ 明朝" w:eastAsia="ＭＳ 明朝" w:hAnsi="ＭＳ 明朝" w:hint="eastAsia"/>
          <w:sz w:val="22"/>
        </w:rPr>
        <w:t>解除することができる。ただし、その期間を経過した時における債務の不履</w:t>
      </w:r>
    </w:p>
    <w:p w14:paraId="61608335" w14:textId="77777777" w:rsidR="00FD6461" w:rsidRPr="00FD6461" w:rsidRDefault="00FD6461" w:rsidP="00FD6461">
      <w:pPr>
        <w:ind w:leftChars="100" w:left="650" w:hangingChars="200" w:hanging="440"/>
        <w:rPr>
          <w:rFonts w:ascii="ＭＳ 明朝" w:eastAsia="ＭＳ 明朝" w:hAnsi="ＭＳ 明朝"/>
          <w:sz w:val="22"/>
        </w:rPr>
      </w:pPr>
      <w:r w:rsidRPr="00FD6461">
        <w:rPr>
          <w:rFonts w:ascii="ＭＳ 明朝" w:eastAsia="ＭＳ 明朝" w:hAnsi="ＭＳ 明朝" w:hint="eastAsia"/>
          <w:sz w:val="22"/>
        </w:rPr>
        <w:t>行がこの契約及び取引上の社会通念に照らして軽微であるときは、この限り</w:t>
      </w:r>
    </w:p>
    <w:p w14:paraId="4E966550" w14:textId="77777777" w:rsidR="00FD6461" w:rsidRPr="00FD6461" w:rsidRDefault="00FD6461" w:rsidP="00FD6461">
      <w:pPr>
        <w:ind w:leftChars="100" w:left="650" w:hangingChars="200" w:hanging="440"/>
        <w:rPr>
          <w:rFonts w:ascii="ＭＳ 明朝" w:eastAsia="ＭＳ 明朝" w:hAnsi="ＭＳ 明朝"/>
          <w:sz w:val="22"/>
        </w:rPr>
      </w:pPr>
      <w:r w:rsidRPr="00FD6461">
        <w:rPr>
          <w:rFonts w:ascii="ＭＳ 明朝" w:eastAsia="ＭＳ 明朝" w:hAnsi="ＭＳ 明朝" w:hint="eastAsia"/>
          <w:sz w:val="22"/>
        </w:rPr>
        <w:t>ではない。</w:t>
      </w:r>
    </w:p>
    <w:p w14:paraId="7AB99ED4"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（１）　第５条第４項に規定する書類を提出せず、又は虚偽の記載をしてこれを提出したとき。</w:t>
      </w:r>
    </w:p>
    <w:p w14:paraId="3E0F1304"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（２）　正当な理由なく、工事に着手すべき期日を過ぎても工事に着手しないとき。</w:t>
      </w:r>
    </w:p>
    <w:p w14:paraId="63595EC9"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（３）　工期内に完成しないとき又は工期経過後相当の期間内に工事を完成する見込みがないと認められるとき。</w:t>
      </w:r>
    </w:p>
    <w:p w14:paraId="76963928"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（４）第１０条第１項第２号に掲げる者を設置しなかったとき。</w:t>
      </w:r>
    </w:p>
    <w:p w14:paraId="7C1BA232"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（５）正当な理由なく、第４５条第１項の履行の追完がなされないとき。</w:t>
      </w:r>
    </w:p>
    <w:p w14:paraId="4B2A634E"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（６）前各号に掲げる場合のほか、この契約に違反したとき。</w:t>
      </w:r>
    </w:p>
    <w:p w14:paraId="34308D04"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（発注者の催告によらない解除権）</w:t>
      </w:r>
    </w:p>
    <w:p w14:paraId="28960AA8" w14:textId="77777777" w:rsid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第４８条　発注者は、受注者が次の各号のいずれかに該当するときは、直ちにこの契約を解</w:t>
      </w:r>
    </w:p>
    <w:p w14:paraId="70508CEE" w14:textId="1F1FF8BC" w:rsidR="00FD6461" w:rsidRPr="00FD6461" w:rsidRDefault="00FD6461" w:rsidP="00FD6461">
      <w:pPr>
        <w:ind w:leftChars="100" w:left="650" w:hangingChars="200" w:hanging="440"/>
        <w:rPr>
          <w:rFonts w:ascii="ＭＳ 明朝" w:eastAsia="ＭＳ 明朝" w:hAnsi="ＭＳ 明朝"/>
          <w:sz w:val="22"/>
        </w:rPr>
      </w:pPr>
      <w:r w:rsidRPr="00FD6461">
        <w:rPr>
          <w:rFonts w:ascii="ＭＳ 明朝" w:eastAsia="ＭＳ 明朝" w:hAnsi="ＭＳ 明朝" w:hint="eastAsia"/>
          <w:sz w:val="22"/>
        </w:rPr>
        <w:t>除することができる。</w:t>
      </w:r>
    </w:p>
    <w:p w14:paraId="5D3B6984"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１　第５条第１項の規定に違反して請負代金債権を譲渡したとき。</w:t>
      </w:r>
    </w:p>
    <w:p w14:paraId="4B4BCBE3" w14:textId="77777777" w:rsidR="00FD6461" w:rsidRPr="00FD6461" w:rsidRDefault="00FD6461" w:rsidP="00FD6461">
      <w:pPr>
        <w:ind w:left="660" w:hangingChars="300" w:hanging="660"/>
        <w:rPr>
          <w:rFonts w:ascii="ＭＳ 明朝" w:eastAsia="ＭＳ 明朝" w:hAnsi="ＭＳ 明朝"/>
          <w:sz w:val="22"/>
        </w:rPr>
      </w:pPr>
      <w:r w:rsidRPr="00FD6461">
        <w:rPr>
          <w:rFonts w:ascii="ＭＳ 明朝" w:eastAsia="ＭＳ 明朝" w:hAnsi="ＭＳ 明朝" w:hint="eastAsia"/>
          <w:sz w:val="22"/>
        </w:rPr>
        <w:t>２　第５条第４項の規定に違反して譲渡により得た資金を当該工事の施工以外</w:t>
      </w:r>
    </w:p>
    <w:p w14:paraId="35D9A2A0" w14:textId="77777777" w:rsidR="00FD6461" w:rsidRPr="00FD6461" w:rsidRDefault="00FD6461" w:rsidP="00FD6461">
      <w:pPr>
        <w:ind w:leftChars="100" w:left="650" w:hangingChars="200" w:hanging="440"/>
        <w:rPr>
          <w:rFonts w:ascii="ＭＳ 明朝" w:eastAsia="ＭＳ 明朝" w:hAnsi="ＭＳ 明朝"/>
          <w:sz w:val="22"/>
        </w:rPr>
      </w:pPr>
      <w:r w:rsidRPr="00FD6461">
        <w:rPr>
          <w:rFonts w:ascii="ＭＳ 明朝" w:eastAsia="ＭＳ 明朝" w:hAnsi="ＭＳ 明朝" w:hint="eastAsia"/>
          <w:sz w:val="22"/>
        </w:rPr>
        <w:t>に使用したとき。</w:t>
      </w:r>
    </w:p>
    <w:p w14:paraId="7940A1D3"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３　この契約の目的物を完成させることができないことが明らかであるとき。</w:t>
      </w:r>
    </w:p>
    <w:p w14:paraId="3F8D035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引き渡された工事目的物に契約不適合がある場合において、その不適合が目的物を除却した上で再び建設しなければ、契約の目的を達成することができないものであるとき。</w:t>
      </w:r>
    </w:p>
    <w:p w14:paraId="1FC67C8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受注者がこの契約の目的物の完成の債務の履行を拒絶する意思を明確に表示したとき。</w:t>
      </w:r>
    </w:p>
    <w:p w14:paraId="1CA3D89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4B86C9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７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422A0FD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８　前各号に掲げる場合のほか、受注者がその債務の履行をせず、発注者が前条の催告をしても契約をした目的を達するのに足りる履行がされる見込みがないことが明らかであるとき。</w:t>
      </w:r>
    </w:p>
    <w:p w14:paraId="62AE1C5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９　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4C823E2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10　第５１条</w:t>
      </w:r>
      <w:r w:rsidRPr="00FD6461">
        <w:rPr>
          <w:rFonts w:ascii="ＭＳ 明朝" w:eastAsia="ＭＳ 明朝" w:hAnsi="ＭＳ 明朝" w:cs="Segoe UI Symbol" w:hint="eastAsia"/>
          <w:sz w:val="22"/>
        </w:rPr>
        <w:t>又は第５２条の規定によらないでこの契約の解除を申し出たとき。</w:t>
      </w:r>
    </w:p>
    <w:p w14:paraId="3B96298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11　受注者（受注者が共同企業体であるときは、その構成員のいずれかの者。以下この号において同じ。）が次のいずれかに該当するとき。</w:t>
      </w:r>
    </w:p>
    <w:p w14:paraId="0AC38945" w14:textId="77777777" w:rsidR="00FD6461" w:rsidRPr="00FD6461" w:rsidRDefault="00FD6461" w:rsidP="00FD6461">
      <w:pPr>
        <w:ind w:leftChars="100" w:left="430" w:hangingChars="100" w:hanging="220"/>
        <w:rPr>
          <w:rFonts w:ascii="ＭＳ 明朝" w:eastAsia="ＭＳ 明朝" w:hAnsi="ＭＳ 明朝"/>
          <w:sz w:val="22"/>
        </w:rPr>
      </w:pPr>
      <w:r w:rsidRPr="00FD6461">
        <w:rPr>
          <w:rFonts w:ascii="ＭＳ 明朝" w:eastAsia="ＭＳ 明朝" w:hAnsi="ＭＳ 明朝" w:hint="eastAsia"/>
          <w:sz w:val="22"/>
        </w:rPr>
        <w:t>イ　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条において同じ。）が暴力団又は暴力団員であると認められるとき。</w:t>
      </w:r>
    </w:p>
    <w:p w14:paraId="0A75C727" w14:textId="77777777" w:rsidR="00FD6461" w:rsidRPr="00FD6461" w:rsidRDefault="00FD6461" w:rsidP="00FD6461">
      <w:pPr>
        <w:ind w:left="440" w:hangingChars="200" w:hanging="440"/>
        <w:rPr>
          <w:rFonts w:ascii="ＭＳ 明朝" w:eastAsia="ＭＳ 明朝" w:hAnsi="ＭＳ 明朝"/>
          <w:sz w:val="22"/>
        </w:rPr>
      </w:pPr>
      <w:r w:rsidRPr="00FD6461">
        <w:rPr>
          <w:rFonts w:ascii="ＭＳ 明朝" w:eastAsia="ＭＳ 明朝" w:hAnsi="ＭＳ 明朝" w:hint="eastAsia"/>
          <w:sz w:val="22"/>
        </w:rPr>
        <w:t xml:space="preserve">　ロ　役員等が、自己、自社若しくは第三者の不正の利益を図る目的又は第三者に損害を加える目的をもって、暴力団又は暴力団員を利用するなどしていると認められるとき。</w:t>
      </w:r>
    </w:p>
    <w:p w14:paraId="6365E7A7" w14:textId="77777777" w:rsidR="00FD6461" w:rsidRPr="00FD6461" w:rsidRDefault="00FD6461" w:rsidP="00FD6461">
      <w:pPr>
        <w:ind w:left="440" w:hangingChars="200" w:hanging="440"/>
        <w:rPr>
          <w:rFonts w:ascii="ＭＳ 明朝" w:eastAsia="ＭＳ 明朝" w:hAnsi="ＭＳ 明朝"/>
          <w:sz w:val="22"/>
        </w:rPr>
      </w:pPr>
      <w:r w:rsidRPr="00FD6461">
        <w:rPr>
          <w:rFonts w:ascii="ＭＳ 明朝" w:eastAsia="ＭＳ 明朝" w:hAnsi="ＭＳ 明朝" w:hint="eastAsia"/>
          <w:sz w:val="22"/>
        </w:rPr>
        <w:t xml:space="preserve">　ハ　役員等が、暴力団又は暴力団員に対して資金等を供給し、又は便宜を供与するなど直接的あるいは積極的に暴力団の維持、運営に協力し、若しくは関与していると認められるとき。</w:t>
      </w:r>
    </w:p>
    <w:p w14:paraId="5774CC41" w14:textId="77777777" w:rsidR="00FD6461" w:rsidRPr="00FD6461" w:rsidRDefault="00FD6461" w:rsidP="00FD6461">
      <w:pPr>
        <w:ind w:left="440" w:hangingChars="200" w:hanging="440"/>
        <w:rPr>
          <w:rFonts w:ascii="ＭＳ 明朝" w:eastAsia="ＭＳ 明朝" w:hAnsi="ＭＳ 明朝"/>
          <w:sz w:val="22"/>
        </w:rPr>
      </w:pPr>
      <w:r w:rsidRPr="00FD6461">
        <w:rPr>
          <w:rFonts w:ascii="ＭＳ 明朝" w:eastAsia="ＭＳ 明朝" w:hAnsi="ＭＳ 明朝" w:hint="eastAsia"/>
          <w:sz w:val="22"/>
        </w:rPr>
        <w:t xml:space="preserve">　ニ　役員等が、暴力団又は暴力団員であることを知りながらこれを不当に利用するなどしていると認められるとき。</w:t>
      </w:r>
    </w:p>
    <w:p w14:paraId="36CCCA9B" w14:textId="77777777" w:rsidR="00FD6461" w:rsidRPr="00FD6461" w:rsidRDefault="00FD6461" w:rsidP="00FD6461">
      <w:pPr>
        <w:ind w:left="440" w:hangingChars="200" w:hanging="440"/>
        <w:rPr>
          <w:rFonts w:ascii="ＭＳ 明朝" w:eastAsia="ＭＳ 明朝" w:hAnsi="ＭＳ 明朝"/>
          <w:sz w:val="22"/>
        </w:rPr>
      </w:pPr>
      <w:r w:rsidRPr="00FD6461">
        <w:rPr>
          <w:rFonts w:ascii="ＭＳ 明朝" w:eastAsia="ＭＳ 明朝" w:hAnsi="ＭＳ 明朝" w:hint="eastAsia"/>
          <w:sz w:val="22"/>
        </w:rPr>
        <w:t xml:space="preserve">　ホ　役員等が、暴力団又は暴力団員と社会的に非難されるべき関係を有していると認められるとき。</w:t>
      </w:r>
    </w:p>
    <w:p w14:paraId="698572D9" w14:textId="77777777" w:rsidR="00FD6461" w:rsidRPr="00FD6461" w:rsidRDefault="00FD6461" w:rsidP="00FD6461">
      <w:pPr>
        <w:ind w:left="440" w:hangingChars="200" w:hanging="440"/>
        <w:rPr>
          <w:rFonts w:ascii="ＭＳ 明朝" w:eastAsia="ＭＳ 明朝" w:hAnsi="ＭＳ 明朝"/>
          <w:sz w:val="22"/>
        </w:rPr>
      </w:pPr>
      <w:r w:rsidRPr="00FD6461">
        <w:rPr>
          <w:rFonts w:ascii="ＭＳ 明朝" w:eastAsia="ＭＳ 明朝" w:hAnsi="ＭＳ 明朝" w:hint="eastAsia"/>
          <w:sz w:val="22"/>
        </w:rPr>
        <w:t xml:space="preserve">　ヘ　下請契約又は資材、原材料の購入契約その他の契約に当たり、その相手方がイからホまでのいずれかに該当することを知りながら、当該者と契約を締結したと認められるとき。</w:t>
      </w:r>
    </w:p>
    <w:p w14:paraId="3F93E72B" w14:textId="77777777" w:rsidR="00FD6461" w:rsidRPr="00FD6461" w:rsidRDefault="00FD6461" w:rsidP="00FD6461">
      <w:pPr>
        <w:ind w:left="440" w:hangingChars="200" w:hanging="440"/>
        <w:rPr>
          <w:rFonts w:ascii="ＭＳ 明朝" w:eastAsia="ＭＳ 明朝" w:hAnsi="ＭＳ 明朝"/>
          <w:sz w:val="22"/>
        </w:rPr>
      </w:pPr>
      <w:r w:rsidRPr="00FD6461">
        <w:rPr>
          <w:rFonts w:ascii="ＭＳ 明朝" w:eastAsia="ＭＳ 明朝" w:hAnsi="ＭＳ 明朝" w:hint="eastAsia"/>
          <w:sz w:val="22"/>
        </w:rPr>
        <w:t xml:space="preserve">　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28182B86"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（発注者の責めに帰すべき事由による場合の解除の制限）</w:t>
      </w:r>
    </w:p>
    <w:p w14:paraId="424A716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第４９条　第４７条各号又は前条各号に定める場合が発注者の責めに帰すべき事由によるものであるときは、発注者は、前２条の規定による契約の解除をすることができない。</w:t>
      </w:r>
    </w:p>
    <w:p w14:paraId="3CEE097C"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（公共工事履行保証証券による保証の請求）</w:t>
      </w:r>
    </w:p>
    <w:p w14:paraId="12EEBE4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第５０条　第４条第１項の規定によりこの契約による債務の履行を保証する公共工事履行保証証券による保証が付された場合において、受注者が第４７条各号又は第４８条各号のいずれかに該当するときは、発注者は、当該公共工事履行保証証券の規定に基づき、保証人に対して、他の建設業者を選定し、工事を完成させるよう請求することができる。</w:t>
      </w:r>
    </w:p>
    <w:p w14:paraId="6C076B2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73A6DFE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（１）　請負代金債権（前金払若しくは中間前金払）、部分払金、又は部分引渡しに係る請負代金として受注者に既に支払われたものを除く。）</w:t>
      </w:r>
    </w:p>
    <w:p w14:paraId="63E8A337"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（２）　工事完成債務</w:t>
      </w:r>
    </w:p>
    <w:p w14:paraId="6ECA706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契約不適合を保証する債務（受注者が施工した出来形部分の契約不適合に係るものを除く。）</w:t>
      </w:r>
    </w:p>
    <w:p w14:paraId="67466605"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（４）　解除権</w:t>
      </w:r>
    </w:p>
    <w:p w14:paraId="12C4C8E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その他この契約に係る一切の権利及び義務（第２９条の規定により受注者が施工した工事に関して生じた第三者への損害賠償債務を除く。）</w:t>
      </w:r>
    </w:p>
    <w:p w14:paraId="225CF049"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発注者は、前項の通知を代替履行業者から受けた場合には、代替履行業者が同項各号に規定する受注者の権利及び義務を承継することを承諾する。</w:t>
      </w:r>
    </w:p>
    <w:p w14:paraId="627ADF3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第</w:t>
      </w:r>
      <w:r w:rsidRPr="00FD6461">
        <w:rPr>
          <w:rFonts w:ascii="ＭＳ 明朝" w:eastAsia="ＭＳ 明朝" w:hAnsi="ＭＳ 明朝"/>
          <w:sz w:val="22"/>
        </w:rPr>
        <w:t>1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1ED2DBE9"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（受注者の催告による解除権）</w:t>
      </w:r>
    </w:p>
    <w:p w14:paraId="1A4B4EB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第５１条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61695FF"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（受注者の催告によらない解除権）</w:t>
      </w:r>
    </w:p>
    <w:p w14:paraId="3B852C3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第５２条　受注者は、次の各号のいずれかに該当するときは、直ちにこの契約を解除することができる。</w:t>
      </w:r>
    </w:p>
    <w:p w14:paraId="7EFEB00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（１）　第１９条の規定により設計図書を変更したため請負代金額が３分の２以上減少したとき。</w:t>
      </w:r>
    </w:p>
    <w:p w14:paraId="0BB4835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第２０条の規定による工事の施工の中止期間が工期の１０分の５（工期の１０分の５が６月を超えるときは、６月）を超えたとき。ただし、中止が工事の一部のみの場合は、その一部を除いた他の部分の工事が完了した後３月を経過しても、なおその中止が解除されないとき。</w:t>
      </w:r>
    </w:p>
    <w:p w14:paraId="271E94DE"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（受注者の責めに帰すべき事由による場合の解除の制限）</w:t>
      </w:r>
    </w:p>
    <w:p w14:paraId="5B41C557"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第５３条　第５１条又は前条各号に定める場合が受注者の責めに帰すべき事由によるものであるときは、受注者は、前２条の規定による契約の解除をすることができない。</w:t>
      </w:r>
    </w:p>
    <w:p w14:paraId="053C7965"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（解除に伴う措置）</w:t>
      </w:r>
    </w:p>
    <w:p w14:paraId="7C09C28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第５４条　発注者は、この契約が工事の完成前に解除された場合においては、出来形部分の検査の上、当該検査に合格した部分及び部分払の対象となった工事材料の引渡しを受けるものとし、当該引渡しを受けたときは、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D79712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前項の場合において、検査又は復旧に直接要する費用は、受注者の負担とする。</w:t>
      </w:r>
    </w:p>
    <w:p w14:paraId="56F73F4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第１項の場合において、第３５条（第４１条において準用する場合を含む。）の規定による前金払又は中間前金払があったときは、当該前金払又は中間前金払の額（第３８条及び第４２条の規定による部分払をしているときは、その部分払において償却した前金払又は中間前金払の額を控除した額）を同項前段の出来形部分に相応する請負代金額から控除する。この場合において、受領済みの前金払又は中間前金払額になお余剰があるときは、受注者は、解除が第４７条、第４８条又は次条第３項の規定によるときにあっては、その余剰額に前金払又は中間前金払の支払いの日から返還の日までの日数に応じ、契約締結の日において適用される政府契約の支払遅延防止等に関する法律（昭和２４年法律第２５６号）第８条第１項の規定に基づき政府契約の支払遅延に対する遅延利息の率を定める件（昭和２４年１２月大蔵省告示第９９１号）に定める割合で計算した額の利息を付した額を、解除が第４６条、第５１条又は第５２条の規定によるときにあっては、その余剰額を発注者に返還しなければならない。</w:t>
      </w:r>
    </w:p>
    <w:p w14:paraId="6643A3F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受注者は、この契約が工事の完成前に解除された場合において、支給材料があるときは、第</w:t>
      </w:r>
      <w:r w:rsidRPr="00FD6461">
        <w:rPr>
          <w:rFonts w:ascii="ＭＳ 明朝" w:eastAsia="ＭＳ 明朝" w:hAnsi="ＭＳ 明朝"/>
          <w:sz w:val="22"/>
        </w:rPr>
        <w:t>1項の出来形部分の検査に合格した部分に使用されているものを除き、発注者に返還しなければならない。この場合において、当該支給材料が受注者の故意</w:t>
      </w:r>
      <w:r w:rsidRPr="00FD6461">
        <w:rPr>
          <w:rFonts w:ascii="ＭＳ 明朝" w:eastAsia="ＭＳ 明朝" w:hAnsi="ＭＳ 明朝" w:hint="eastAsia"/>
          <w:sz w:val="22"/>
        </w:rPr>
        <w:t>若しくは</w:t>
      </w:r>
      <w:r w:rsidRPr="00FD6461">
        <w:rPr>
          <w:rFonts w:ascii="ＭＳ 明朝" w:eastAsia="ＭＳ 明朝" w:hAnsi="ＭＳ 明朝"/>
          <w:sz w:val="22"/>
        </w:rPr>
        <w:t>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4BF72442"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6336E1C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4B80550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受注者は、発注者の処分又は修復若しくは取片付けについて異議を申し出ることができず、また、発注者の処分又は修復若しくは取片付けに要した費用を負担しなければならない。</w:t>
      </w:r>
    </w:p>
    <w:p w14:paraId="154BB1B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８　第４項前段及び第５項前段に規定する受注者のとるべき措置の期限、方法等については、この契約の解除が第４７条、第４８条又は次条の第3項の規定によるときは発注者が定め、第４６条、第５１条又は第５２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13EC57E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９　工事の完成後にこの契約が解除された場合は、解除に伴い生じる事項の処理については発注者及び受注者が民法の規定に従って協議して決める。</w:t>
      </w:r>
    </w:p>
    <w:p w14:paraId="6CF3E2EC"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（発注者の損害賠償請求等）</w:t>
      </w:r>
    </w:p>
    <w:p w14:paraId="63555A9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第５５条　発注者は、受注者が次の各号のいずれかに該当するときは、これによって生じた損害の賠償を請求することができる。</w:t>
      </w:r>
    </w:p>
    <w:p w14:paraId="5C8036A1"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（１）　工期内に工事を完成することができないとき。</w:t>
      </w:r>
    </w:p>
    <w:p w14:paraId="3DBCA30B"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（２）　この工事目的物に契約不適合があるとき。</w:t>
      </w:r>
    </w:p>
    <w:p w14:paraId="08C7ADB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第４７条又は第４８条の規定により、工事目的物の完成後にこの契約が解除されたとき。</w:t>
      </w:r>
    </w:p>
    <w:p w14:paraId="6F5F513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前３号に掲げる場合のほか、債務の本旨に従った履行をしないとき又は債務の履行が不能であるとき。</w:t>
      </w:r>
    </w:p>
    <w:p w14:paraId="36BAA23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次の各号のいずれかに該当するときは、前項の損害賠償に代えて、受注者は、請負代金額の１０</w:t>
      </w:r>
      <w:r w:rsidRPr="00FD6461">
        <w:rPr>
          <w:rFonts w:ascii="ＭＳ 明朝" w:eastAsia="ＭＳ 明朝" w:hAnsi="ＭＳ 明朝"/>
          <w:sz w:val="22"/>
        </w:rPr>
        <w:t>分の</w:t>
      </w:r>
      <w:r w:rsidRPr="00FD6461">
        <w:rPr>
          <w:rFonts w:ascii="ＭＳ 明朝" w:eastAsia="ＭＳ 明朝" w:hAnsi="ＭＳ 明朝" w:hint="eastAsia"/>
          <w:sz w:val="22"/>
        </w:rPr>
        <w:t>１</w:t>
      </w:r>
      <w:r w:rsidRPr="00FD6461">
        <w:rPr>
          <w:rFonts w:ascii="ＭＳ 明朝" w:eastAsia="ＭＳ 明朝" w:hAnsi="ＭＳ 明朝"/>
          <w:sz w:val="22"/>
        </w:rPr>
        <w:t>に相当する額を違約金として発注者の指定する期間内に支払わなければならない。</w:t>
      </w:r>
    </w:p>
    <w:p w14:paraId="30EEC51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（１）　第４７条又は第４８条の規定により工事目的物の完成前にこの契約が解除されたとき。</w:t>
      </w:r>
    </w:p>
    <w:p w14:paraId="530CEA4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工事目的物の完成前に、受注者がその債務の履行を拒否し、又は、受注者の責めに帰すべき事由によって受注者の債務について履行不能となったとき。</w:t>
      </w:r>
    </w:p>
    <w:p w14:paraId="3183E86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次の各号に掲げる者がこの契約を解除した場合は、前項第２</w:t>
      </w:r>
      <w:r w:rsidRPr="00FD6461">
        <w:rPr>
          <w:rFonts w:ascii="ＭＳ 明朝" w:eastAsia="ＭＳ 明朝" w:hAnsi="ＭＳ 明朝"/>
          <w:sz w:val="22"/>
        </w:rPr>
        <w:t>号に該当する場合とみなす。</w:t>
      </w:r>
    </w:p>
    <w:p w14:paraId="2C788081" w14:textId="77777777" w:rsidR="00FD6461" w:rsidRPr="00FD6461" w:rsidRDefault="00FD6461" w:rsidP="00FD6461">
      <w:pPr>
        <w:ind w:left="550" w:hangingChars="250" w:hanging="550"/>
        <w:rPr>
          <w:rFonts w:ascii="ＭＳ 明朝" w:eastAsia="ＭＳ 明朝" w:hAnsi="ＭＳ 明朝"/>
          <w:sz w:val="22"/>
        </w:rPr>
      </w:pPr>
      <w:r w:rsidRPr="00FD6461">
        <w:rPr>
          <w:rFonts w:ascii="ＭＳ 明朝" w:eastAsia="ＭＳ 明朝" w:hAnsi="ＭＳ 明朝" w:hint="eastAsia"/>
          <w:sz w:val="22"/>
        </w:rPr>
        <w:t>（１）　受注者について破産手続開始の決定があった場合において、破産法（平成１６</w:t>
      </w:r>
      <w:r w:rsidRPr="00FD6461">
        <w:rPr>
          <w:rFonts w:ascii="ＭＳ 明朝" w:eastAsia="ＭＳ 明朝" w:hAnsi="ＭＳ 明朝"/>
          <w:sz w:val="22"/>
        </w:rPr>
        <w:t>年法律第</w:t>
      </w:r>
      <w:r w:rsidRPr="00FD6461">
        <w:rPr>
          <w:rFonts w:ascii="ＭＳ 明朝" w:eastAsia="ＭＳ 明朝" w:hAnsi="ＭＳ 明朝" w:hint="eastAsia"/>
          <w:sz w:val="22"/>
        </w:rPr>
        <w:t>７５</w:t>
      </w:r>
      <w:r w:rsidRPr="00FD6461">
        <w:rPr>
          <w:rFonts w:ascii="ＭＳ 明朝" w:eastAsia="ＭＳ 明朝" w:hAnsi="ＭＳ 明朝"/>
          <w:sz w:val="22"/>
        </w:rPr>
        <w:t>号）の規定により選任された破産管財人</w:t>
      </w:r>
    </w:p>
    <w:p w14:paraId="25E6A5B6" w14:textId="77777777" w:rsidR="00FD6461" w:rsidRPr="00FD6461" w:rsidRDefault="00FD6461" w:rsidP="00FD6461">
      <w:pPr>
        <w:ind w:left="440" w:hangingChars="200" w:hanging="440"/>
        <w:rPr>
          <w:rFonts w:ascii="ＭＳ 明朝" w:eastAsia="ＭＳ 明朝" w:hAnsi="ＭＳ 明朝"/>
          <w:sz w:val="22"/>
        </w:rPr>
      </w:pPr>
      <w:r w:rsidRPr="00FD6461">
        <w:rPr>
          <w:rFonts w:ascii="ＭＳ 明朝" w:eastAsia="ＭＳ 明朝" w:hAnsi="ＭＳ 明朝" w:hint="eastAsia"/>
          <w:sz w:val="22"/>
        </w:rPr>
        <w:t>（２）　受注者について更生手続開始の決定があった場合において、会社更生法（平成１４</w:t>
      </w:r>
      <w:r w:rsidRPr="00FD6461">
        <w:rPr>
          <w:rFonts w:ascii="ＭＳ 明朝" w:eastAsia="ＭＳ 明朝" w:hAnsi="ＭＳ 明朝"/>
          <w:sz w:val="22"/>
        </w:rPr>
        <w:t>年法律第</w:t>
      </w:r>
      <w:r w:rsidRPr="00FD6461">
        <w:rPr>
          <w:rFonts w:ascii="ＭＳ 明朝" w:eastAsia="ＭＳ 明朝" w:hAnsi="ＭＳ 明朝" w:hint="eastAsia"/>
          <w:sz w:val="22"/>
        </w:rPr>
        <w:t>１５４</w:t>
      </w:r>
      <w:r w:rsidRPr="00FD6461">
        <w:rPr>
          <w:rFonts w:ascii="ＭＳ 明朝" w:eastAsia="ＭＳ 明朝" w:hAnsi="ＭＳ 明朝"/>
          <w:sz w:val="22"/>
        </w:rPr>
        <w:t>号）の規定により選任された管財人</w:t>
      </w:r>
    </w:p>
    <w:p w14:paraId="1C701096" w14:textId="77777777" w:rsidR="00FD6461" w:rsidRPr="00FD6461" w:rsidRDefault="00FD6461" w:rsidP="00FD6461">
      <w:pPr>
        <w:ind w:left="440" w:hangingChars="200" w:hanging="440"/>
        <w:rPr>
          <w:rFonts w:ascii="ＭＳ 明朝" w:eastAsia="ＭＳ 明朝" w:hAnsi="ＭＳ 明朝"/>
          <w:sz w:val="22"/>
        </w:rPr>
      </w:pPr>
      <w:r w:rsidRPr="00FD6461">
        <w:rPr>
          <w:rFonts w:ascii="ＭＳ 明朝" w:eastAsia="ＭＳ 明朝" w:hAnsi="ＭＳ 明朝" w:hint="eastAsia"/>
          <w:sz w:val="22"/>
        </w:rPr>
        <w:t>（３）　受注者について再生手続開始の決定があった場合において、民事再生法（平成１１</w:t>
      </w:r>
      <w:r w:rsidRPr="00FD6461">
        <w:rPr>
          <w:rFonts w:ascii="ＭＳ 明朝" w:eastAsia="ＭＳ 明朝" w:hAnsi="ＭＳ 明朝"/>
          <w:sz w:val="22"/>
        </w:rPr>
        <w:t>年法律第</w:t>
      </w:r>
      <w:r w:rsidRPr="00FD6461">
        <w:rPr>
          <w:rFonts w:ascii="ＭＳ 明朝" w:eastAsia="ＭＳ 明朝" w:hAnsi="ＭＳ 明朝" w:hint="eastAsia"/>
          <w:sz w:val="22"/>
        </w:rPr>
        <w:t>２２５</w:t>
      </w:r>
      <w:r w:rsidRPr="00FD6461">
        <w:rPr>
          <w:rFonts w:ascii="ＭＳ 明朝" w:eastAsia="ＭＳ 明朝" w:hAnsi="ＭＳ 明朝"/>
          <w:sz w:val="22"/>
        </w:rPr>
        <w:t>号）の規定により選任された再生債務者等</w:t>
      </w:r>
    </w:p>
    <w:p w14:paraId="1238F953"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EC1ACC9"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第１項第１号に該当し、発注者が損害の賠償を請求する場合の請求額は、請負代金額から出来形部分に相応する請負代金額を控除した額につき、遅延日数に応じ、契約締結の日において適用される政府契約の支払遅延防止等に関する法律（昭和２４年法律第２５６号）第８条第１項の規定に基づき政府契約の支払遅延に対する遅延利息の率を定める件（昭和２４年１２月大蔵省告示第９９１号）に定める割合で計算した額を請求するものとする。</w:t>
      </w:r>
    </w:p>
    <w:p w14:paraId="570E675F"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第２項の場合（第４８条第９号及び第１１号</w:t>
      </w:r>
      <w:r w:rsidRPr="00FD6461">
        <w:rPr>
          <w:rFonts w:ascii="ＭＳ 明朝" w:eastAsia="ＭＳ 明朝" w:hAnsi="ＭＳ 明朝"/>
          <w:sz w:val="22"/>
        </w:rPr>
        <w:t>の規定により、この契約が解除された場合を除く。）において、第</w:t>
      </w:r>
      <w:r w:rsidRPr="00FD6461">
        <w:rPr>
          <w:rFonts w:ascii="ＭＳ 明朝" w:eastAsia="ＭＳ 明朝" w:hAnsi="ＭＳ 明朝" w:hint="eastAsia"/>
          <w:sz w:val="22"/>
        </w:rPr>
        <w:t>４</w:t>
      </w:r>
      <w:r w:rsidRPr="00FD6461">
        <w:rPr>
          <w:rFonts w:ascii="ＭＳ 明朝" w:eastAsia="ＭＳ 明朝" w:hAnsi="ＭＳ 明朝"/>
          <w:sz w:val="22"/>
        </w:rPr>
        <w:t>条の規定により契約保証金の納付又はこれに代わる担保の提供が行われているときは、発注者は、当該契約保証金又は担保をもって</w:t>
      </w:r>
      <w:r w:rsidRPr="00FD6461">
        <w:rPr>
          <w:rFonts w:ascii="ＭＳ 明朝" w:eastAsia="ＭＳ 明朝" w:hAnsi="ＭＳ 明朝" w:hint="eastAsia"/>
          <w:sz w:val="22"/>
        </w:rPr>
        <w:t>同項</w:t>
      </w:r>
      <w:r w:rsidRPr="00FD6461">
        <w:rPr>
          <w:rFonts w:ascii="ＭＳ 明朝" w:eastAsia="ＭＳ 明朝" w:hAnsi="ＭＳ 明朝"/>
          <w:sz w:val="22"/>
        </w:rPr>
        <w:t>の違約金に充当することができる。</w:t>
      </w:r>
    </w:p>
    <w:p w14:paraId="5EA084DF" w14:textId="77777777" w:rsidR="00FD6461" w:rsidRPr="00FD6461" w:rsidRDefault="00FD6461" w:rsidP="00FD6461">
      <w:pPr>
        <w:rPr>
          <w:rFonts w:ascii="ＭＳ 明朝" w:eastAsia="ＭＳ 明朝" w:hAnsi="ＭＳ 明朝"/>
          <w:strike/>
          <w:sz w:val="22"/>
        </w:rPr>
      </w:pPr>
      <w:r w:rsidRPr="00FD6461">
        <w:rPr>
          <w:rFonts w:ascii="ＭＳ 明朝" w:eastAsia="ＭＳ 明朝" w:hAnsi="ＭＳ 明朝" w:hint="eastAsia"/>
          <w:sz w:val="22"/>
        </w:rPr>
        <w:t>（受注者の損害賠償請求等）</w:t>
      </w:r>
    </w:p>
    <w:p w14:paraId="4F16454A"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第５６条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46CFF67"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（１）　第５１条又は第５２条の規定によりこの契約が解除されたとき。</w:t>
      </w:r>
    </w:p>
    <w:p w14:paraId="048ECBE4" w14:textId="77777777" w:rsidR="00FD6461" w:rsidRPr="00FD6461" w:rsidRDefault="00FD6461" w:rsidP="00FD6461">
      <w:pPr>
        <w:ind w:left="550" w:hangingChars="250" w:hanging="550"/>
        <w:rPr>
          <w:rFonts w:ascii="ＭＳ 明朝" w:eastAsia="ＭＳ 明朝" w:hAnsi="ＭＳ 明朝"/>
          <w:sz w:val="22"/>
        </w:rPr>
      </w:pPr>
      <w:r w:rsidRPr="00FD6461">
        <w:rPr>
          <w:rFonts w:ascii="ＭＳ 明朝" w:eastAsia="ＭＳ 明朝" w:hAnsi="ＭＳ 明朝" w:hint="eastAsia"/>
          <w:sz w:val="22"/>
        </w:rPr>
        <w:t>（２）　前号に掲げる場合のほか、債務の本旨に従った履行をしないとき又は債務の履行が不能であるとき。</w:t>
      </w:r>
    </w:p>
    <w:p w14:paraId="7530A984" w14:textId="77777777" w:rsidR="00FD6461" w:rsidRPr="00FD6461" w:rsidRDefault="00FD6461" w:rsidP="00FD6461">
      <w:pPr>
        <w:ind w:left="220" w:hangingChars="100" w:hanging="220"/>
        <w:rPr>
          <w:rFonts w:ascii="ＭＳ 明朝" w:eastAsia="ＭＳ 明朝" w:hAnsi="ＭＳ 明朝"/>
          <w:strike/>
          <w:sz w:val="22"/>
        </w:rPr>
      </w:pPr>
      <w:r w:rsidRPr="00FD6461">
        <w:rPr>
          <w:rFonts w:ascii="ＭＳ 明朝" w:eastAsia="ＭＳ 明朝" w:hAnsi="ＭＳ 明朝" w:hint="eastAsia"/>
          <w:sz w:val="22"/>
        </w:rPr>
        <w:t>２　第３３条第２項（第３９条において準用する場合を含む。）の規定による請負代金の支払いが遅れた場合においては、受注者は、未受領金額につき、遅延日数に応じ、契約締結の日において適用される政府契約の支払遅延防止等に関する法律（昭和２４年法律第２５６号）第８条第１項の規定に基づき政府契約の支払遅延に対する遅延利息の率を定める件（昭和２４年１２月大蔵省告示第９９１号）に定める割合で計算した額の遅延利息の支払いを発注者に請求することができる。</w:t>
      </w:r>
    </w:p>
    <w:p w14:paraId="66E415ED" w14:textId="77777777" w:rsidR="00FD6461" w:rsidRPr="00FD6461" w:rsidRDefault="00FD6461" w:rsidP="00FD6461">
      <w:pPr>
        <w:rPr>
          <w:rFonts w:ascii="ＭＳ 明朝" w:eastAsia="ＭＳ 明朝" w:hAnsi="ＭＳ 明朝"/>
          <w:strike/>
          <w:sz w:val="22"/>
        </w:rPr>
      </w:pPr>
      <w:r w:rsidRPr="00FD6461">
        <w:rPr>
          <w:rFonts w:ascii="ＭＳ 明朝" w:eastAsia="ＭＳ 明朝" w:hAnsi="ＭＳ 明朝" w:hint="eastAsia"/>
          <w:sz w:val="22"/>
        </w:rPr>
        <w:t>（契約不適合責任期間等）</w:t>
      </w:r>
    </w:p>
    <w:p w14:paraId="572A115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第５７条　発注者は、引き渡された工事目的物に関し、第３２条第４項又は第５項（第３９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03E92F0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23BEA86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前２項の請求等は、具体的な契約不適合の内容、請求する損害額の算定の根拠等当該請求等の根拠を示して、受注者の契約不適合責任を問う意思を明確に告げることで行う。</w:t>
      </w:r>
    </w:p>
    <w:p w14:paraId="644FC82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3BEF568"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５　発注者は、第１項又は第２項の請求等を行ったときは、当該請求等の根拠となる契約不適合に関し、民法の消滅時効の範囲で、当該請求等以外に必要と認められる請求等をすることができる。</w:t>
      </w:r>
    </w:p>
    <w:p w14:paraId="2FD9842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６　前各項の規定は、契約不適合が受注者の故意又は重過失により生じたものであるときには適用せず、契約不適合に関する受注者の責任については、民法の定めるところによる。</w:t>
      </w:r>
    </w:p>
    <w:p w14:paraId="46B093A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７　民法第６３７条第１項の規定は、契約不適合責任期間については適用しない。</w:t>
      </w:r>
    </w:p>
    <w:p w14:paraId="7F1E522C"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８　発注者は、工事目的物の引渡しの際に契約不適合があることを知ったときは、第１項の規定にかかわらず、その旨を直ちに受注者に通知しなければ、当該契約不適合に関する請求等をすることができない。ただし、受注者がその契約不適合があることを知っていたときは、この限りでない。</w:t>
      </w:r>
    </w:p>
    <w:p w14:paraId="49436BA1"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９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瑕疵（構造耐力又は雨水の浸入に影響のないものを除く。）について請求等を行うことのできる期間は、１０年とする。この場合において、前各号の規定は適用しない。</w:t>
      </w:r>
    </w:p>
    <w:p w14:paraId="3A84CCE4"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 xml:space="preserve">10　</w:t>
      </w:r>
      <w:r w:rsidRPr="00FD6461">
        <w:rPr>
          <w:rFonts w:ascii="ＭＳ 明朝" w:eastAsia="ＭＳ 明朝" w:hAnsi="ＭＳ 明朝"/>
          <w:sz w:val="22"/>
        </w:rPr>
        <w:t>引き渡された</w:t>
      </w:r>
      <w:r w:rsidRPr="00FD6461">
        <w:rPr>
          <w:rFonts w:ascii="ＭＳ 明朝" w:eastAsia="ＭＳ 明朝" w:hAnsi="ＭＳ 明朝" w:hint="eastAsia"/>
          <w:sz w:val="22"/>
        </w:rPr>
        <w:t>工事目的物の</w:t>
      </w:r>
      <w:r w:rsidRPr="00FD6461">
        <w:rPr>
          <w:rFonts w:ascii="ＭＳ 明朝" w:eastAsia="ＭＳ 明朝" w:hAnsi="ＭＳ 明朝"/>
          <w:sz w:val="22"/>
        </w:rPr>
        <w:t>契約不適合</w:t>
      </w:r>
      <w:r w:rsidRPr="00FD6461">
        <w:rPr>
          <w:rFonts w:ascii="ＭＳ 明朝" w:eastAsia="ＭＳ 明朝" w:hAnsi="ＭＳ 明朝" w:hint="eastAsia"/>
          <w:sz w:val="22"/>
        </w:rPr>
        <w:t>が支給材料の性質又は発注者若しくは工事監督員の指図により生じたものであるときは、</w:t>
      </w:r>
      <w:r w:rsidRPr="00FD6461">
        <w:rPr>
          <w:rFonts w:ascii="ＭＳ 明朝" w:eastAsia="ＭＳ 明朝" w:hAnsi="ＭＳ 明朝"/>
          <w:sz w:val="22"/>
        </w:rPr>
        <w:t>発注者は当該契約不適合を理由として、請求等をすることができない。</w:t>
      </w:r>
      <w:r w:rsidRPr="00FD6461">
        <w:rPr>
          <w:rFonts w:ascii="ＭＳ 明朝" w:eastAsia="ＭＳ 明朝" w:hAnsi="ＭＳ 明朝" w:hint="eastAsia"/>
          <w:sz w:val="22"/>
        </w:rPr>
        <w:t>ただし、受注者がその材料又は指図の不適当であったことを知りながらこれを通知しなかったときは、この限りでない。</w:t>
      </w:r>
    </w:p>
    <w:p w14:paraId="249989FB"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（火災保険等）</w:t>
      </w:r>
    </w:p>
    <w:p w14:paraId="314F1895"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第５８条　受注者は、工事目的物及び工事材料（支給材料を含む。以下この条において同じ。）等を設計図書で定めるところにより火災保険、建設工事保険その他の保険（これに準ずるものを含む。以下この条において同じ。）に付さなければならない。</w:t>
      </w:r>
    </w:p>
    <w:p w14:paraId="426EE10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受注者は、前項の規定により保険契約を締結したときは、その証券又はこれに代わるものを直ちに発注者に提示しなければならない。</w:t>
      </w:r>
    </w:p>
    <w:p w14:paraId="32BB754D"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３　受注者は、工事目的物及び工事材料等を、第１項の規定による保険以外の保険に付したときは、直ちにその旨を発注者に通知しなければならない。</w:t>
      </w:r>
    </w:p>
    <w:p w14:paraId="5C8FE7CF"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（あっせん又は調停）</w:t>
      </w:r>
    </w:p>
    <w:p w14:paraId="17BCCC1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第５９条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北海道建設工事紛争審査会（以下次条において「審査会」という。）のあっせん又は調停によりその解決を図る。</w:t>
      </w:r>
    </w:p>
    <w:p w14:paraId="40ED4FD0"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２　前項の規定にかかわらず、現場代理人の職務の執行に関する紛争、監理技術者等、専門技術者その他受注者が工事を施工するために使用している下請負人、労働者等の工事の施工又は管理に関する紛争及び工事監督員の職務の執行に関する紛争については、第１２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6B1BBBC5"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（仲裁）</w:t>
      </w:r>
    </w:p>
    <w:p w14:paraId="21FF7346"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第６０条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5FF5FDE6"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（情報通信の技術を利用する方法）</w:t>
      </w:r>
    </w:p>
    <w:p w14:paraId="7B1A469B"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第６１条　この約款において書面により行わなければならないこととされている催告、請求、通知、報告、申出、承諾、解除及び指示は、建設業法その他の法令に違反しない限りにおいて、電磁的方法を用いて行うことができる。ただし、当該方法は書面の交付に準ずるものでなければならない。</w:t>
      </w:r>
    </w:p>
    <w:p w14:paraId="3A139149" w14:textId="77777777" w:rsidR="00FD6461" w:rsidRPr="00FD6461" w:rsidRDefault="00FD6461" w:rsidP="00FD6461">
      <w:pPr>
        <w:rPr>
          <w:rFonts w:ascii="ＭＳ 明朝" w:eastAsia="ＭＳ 明朝" w:hAnsi="ＭＳ 明朝"/>
          <w:sz w:val="22"/>
        </w:rPr>
      </w:pPr>
      <w:r w:rsidRPr="00FD6461">
        <w:rPr>
          <w:rFonts w:ascii="ＭＳ 明朝" w:eastAsia="ＭＳ 明朝" w:hAnsi="ＭＳ 明朝" w:hint="eastAsia"/>
          <w:sz w:val="22"/>
        </w:rPr>
        <w:t>（補則）</w:t>
      </w:r>
    </w:p>
    <w:p w14:paraId="1BB9636E" w14:textId="77777777" w:rsidR="00FD6461" w:rsidRPr="00FD6461" w:rsidRDefault="00FD6461" w:rsidP="00FD6461">
      <w:pPr>
        <w:ind w:left="220" w:hangingChars="100" w:hanging="220"/>
        <w:rPr>
          <w:rFonts w:ascii="ＭＳ 明朝" w:eastAsia="ＭＳ 明朝" w:hAnsi="ＭＳ 明朝"/>
          <w:sz w:val="22"/>
        </w:rPr>
      </w:pPr>
      <w:r w:rsidRPr="00FD6461">
        <w:rPr>
          <w:rFonts w:ascii="ＭＳ 明朝" w:eastAsia="ＭＳ 明朝" w:hAnsi="ＭＳ 明朝" w:hint="eastAsia"/>
          <w:sz w:val="22"/>
        </w:rPr>
        <w:t>第６２条　この約款に定めのない事項については、必要に応じて発注者と受注者とが協議して定める。</w:t>
      </w:r>
    </w:p>
    <w:p w14:paraId="7C9E29E7" w14:textId="77777777" w:rsidR="00FD6461" w:rsidRPr="00FD6461" w:rsidRDefault="00FD6461" w:rsidP="00FB1B4C">
      <w:pPr>
        <w:rPr>
          <w:rFonts w:ascii="ＭＳ 明朝" w:eastAsia="ＭＳ 明朝" w:hAnsi="ＭＳ 明朝" w:hint="eastAsia"/>
          <w:sz w:val="22"/>
        </w:rPr>
      </w:pPr>
    </w:p>
    <w:sectPr w:rsidR="00FD6461" w:rsidRPr="00FD6461" w:rsidSect="0074415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429C9" w14:textId="77777777" w:rsidR="00CA53EC" w:rsidRDefault="00CA53EC" w:rsidP="00FB1B4C">
      <w:r>
        <w:separator/>
      </w:r>
    </w:p>
  </w:endnote>
  <w:endnote w:type="continuationSeparator" w:id="0">
    <w:p w14:paraId="00B0DA9E" w14:textId="77777777" w:rsidR="00CA53EC" w:rsidRDefault="00CA53EC" w:rsidP="00FB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B3137" w14:textId="77777777" w:rsidR="00CA53EC" w:rsidRDefault="00CA53EC" w:rsidP="00FB1B4C">
      <w:r>
        <w:separator/>
      </w:r>
    </w:p>
  </w:footnote>
  <w:footnote w:type="continuationSeparator" w:id="0">
    <w:p w14:paraId="663C5A14" w14:textId="77777777" w:rsidR="00CA53EC" w:rsidRDefault="00CA53EC" w:rsidP="00FB1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70DF5"/>
    <w:multiLevelType w:val="hybridMultilevel"/>
    <w:tmpl w:val="449469E6"/>
    <w:lvl w:ilvl="0" w:tplc="179C1C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4D370B"/>
    <w:multiLevelType w:val="hybridMultilevel"/>
    <w:tmpl w:val="C364605A"/>
    <w:lvl w:ilvl="0" w:tplc="96966A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5A34FC"/>
    <w:multiLevelType w:val="hybridMultilevel"/>
    <w:tmpl w:val="7228D184"/>
    <w:lvl w:ilvl="0" w:tplc="6D969C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D83800"/>
    <w:multiLevelType w:val="hybridMultilevel"/>
    <w:tmpl w:val="A4746946"/>
    <w:lvl w:ilvl="0" w:tplc="761EF5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0859568">
    <w:abstractNumId w:val="3"/>
  </w:num>
  <w:num w:numId="2" w16cid:durableId="534779857">
    <w:abstractNumId w:val="1"/>
  </w:num>
  <w:num w:numId="3" w16cid:durableId="1063018645">
    <w:abstractNumId w:val="2"/>
  </w:num>
  <w:num w:numId="4" w16cid:durableId="1834645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51"/>
    <w:rsid w:val="00015966"/>
    <w:rsid w:val="000344BC"/>
    <w:rsid w:val="00037E74"/>
    <w:rsid w:val="00054E47"/>
    <w:rsid w:val="0005602E"/>
    <w:rsid w:val="00066901"/>
    <w:rsid w:val="00077577"/>
    <w:rsid w:val="0008627C"/>
    <w:rsid w:val="000A243D"/>
    <w:rsid w:val="000A5161"/>
    <w:rsid w:val="000A6C22"/>
    <w:rsid w:val="000B3705"/>
    <w:rsid w:val="000B3859"/>
    <w:rsid w:val="000B5BE8"/>
    <w:rsid w:val="000C0B3F"/>
    <w:rsid w:val="000C237D"/>
    <w:rsid w:val="000C6C28"/>
    <w:rsid w:val="000E06E1"/>
    <w:rsid w:val="00114E10"/>
    <w:rsid w:val="00117FDD"/>
    <w:rsid w:val="001550DF"/>
    <w:rsid w:val="00165E49"/>
    <w:rsid w:val="00176E96"/>
    <w:rsid w:val="00177489"/>
    <w:rsid w:val="0018014C"/>
    <w:rsid w:val="00187884"/>
    <w:rsid w:val="001949DE"/>
    <w:rsid w:val="00194B45"/>
    <w:rsid w:val="00195F3F"/>
    <w:rsid w:val="001A2069"/>
    <w:rsid w:val="001B0DF2"/>
    <w:rsid w:val="001B5FFD"/>
    <w:rsid w:val="001D6979"/>
    <w:rsid w:val="001E1570"/>
    <w:rsid w:val="001E270A"/>
    <w:rsid w:val="001E3C1C"/>
    <w:rsid w:val="001F19AA"/>
    <w:rsid w:val="001F3702"/>
    <w:rsid w:val="00220BB5"/>
    <w:rsid w:val="0023204E"/>
    <w:rsid w:val="00276CF3"/>
    <w:rsid w:val="002B01A5"/>
    <w:rsid w:val="002C4ACB"/>
    <w:rsid w:val="002C55BA"/>
    <w:rsid w:val="002D3A73"/>
    <w:rsid w:val="002D5F71"/>
    <w:rsid w:val="002E1287"/>
    <w:rsid w:val="002E6DCE"/>
    <w:rsid w:val="002F1F58"/>
    <w:rsid w:val="003141F7"/>
    <w:rsid w:val="0032253E"/>
    <w:rsid w:val="003243BA"/>
    <w:rsid w:val="00325FE8"/>
    <w:rsid w:val="0034019B"/>
    <w:rsid w:val="00371646"/>
    <w:rsid w:val="00375EAD"/>
    <w:rsid w:val="0038799C"/>
    <w:rsid w:val="00394F47"/>
    <w:rsid w:val="00396B40"/>
    <w:rsid w:val="003B41D9"/>
    <w:rsid w:val="003B75DC"/>
    <w:rsid w:val="003D3D74"/>
    <w:rsid w:val="003E13B6"/>
    <w:rsid w:val="00402F8B"/>
    <w:rsid w:val="00420DB5"/>
    <w:rsid w:val="00422D05"/>
    <w:rsid w:val="0044124C"/>
    <w:rsid w:val="00466685"/>
    <w:rsid w:val="004B0BEB"/>
    <w:rsid w:val="004F35C4"/>
    <w:rsid w:val="004F4651"/>
    <w:rsid w:val="00500440"/>
    <w:rsid w:val="005365D1"/>
    <w:rsid w:val="0054564F"/>
    <w:rsid w:val="005D79DB"/>
    <w:rsid w:val="005E56DB"/>
    <w:rsid w:val="005F5840"/>
    <w:rsid w:val="00602C15"/>
    <w:rsid w:val="00620555"/>
    <w:rsid w:val="0062383E"/>
    <w:rsid w:val="006245D7"/>
    <w:rsid w:val="00624EF7"/>
    <w:rsid w:val="006317A3"/>
    <w:rsid w:val="00635ED1"/>
    <w:rsid w:val="006420BA"/>
    <w:rsid w:val="006458C2"/>
    <w:rsid w:val="00675178"/>
    <w:rsid w:val="00692AE3"/>
    <w:rsid w:val="006A3298"/>
    <w:rsid w:val="006A776F"/>
    <w:rsid w:val="006C28D3"/>
    <w:rsid w:val="006D0DE9"/>
    <w:rsid w:val="006E48B2"/>
    <w:rsid w:val="006F1891"/>
    <w:rsid w:val="006F3664"/>
    <w:rsid w:val="006F5299"/>
    <w:rsid w:val="007059D9"/>
    <w:rsid w:val="00733659"/>
    <w:rsid w:val="007349CB"/>
    <w:rsid w:val="00744158"/>
    <w:rsid w:val="00773AF5"/>
    <w:rsid w:val="007A328A"/>
    <w:rsid w:val="007A3DBC"/>
    <w:rsid w:val="007E7966"/>
    <w:rsid w:val="00803376"/>
    <w:rsid w:val="00804355"/>
    <w:rsid w:val="00807960"/>
    <w:rsid w:val="00835DCD"/>
    <w:rsid w:val="0085459F"/>
    <w:rsid w:val="00857F05"/>
    <w:rsid w:val="008618E3"/>
    <w:rsid w:val="00865B37"/>
    <w:rsid w:val="0089158E"/>
    <w:rsid w:val="008A2B8F"/>
    <w:rsid w:val="008A63EE"/>
    <w:rsid w:val="008A7BD9"/>
    <w:rsid w:val="008F40DD"/>
    <w:rsid w:val="008F4A45"/>
    <w:rsid w:val="0090272F"/>
    <w:rsid w:val="0090460F"/>
    <w:rsid w:val="0094588C"/>
    <w:rsid w:val="009473E3"/>
    <w:rsid w:val="00997093"/>
    <w:rsid w:val="009B3EFE"/>
    <w:rsid w:val="009E386F"/>
    <w:rsid w:val="009F5DD3"/>
    <w:rsid w:val="00A03EFA"/>
    <w:rsid w:val="00A25867"/>
    <w:rsid w:val="00A43F37"/>
    <w:rsid w:val="00A4787A"/>
    <w:rsid w:val="00A562B5"/>
    <w:rsid w:val="00A65959"/>
    <w:rsid w:val="00A765E9"/>
    <w:rsid w:val="00A8233A"/>
    <w:rsid w:val="00A9074F"/>
    <w:rsid w:val="00AC3FB5"/>
    <w:rsid w:val="00AF7DBD"/>
    <w:rsid w:val="00B00A16"/>
    <w:rsid w:val="00B20A85"/>
    <w:rsid w:val="00B32FA8"/>
    <w:rsid w:val="00B7211A"/>
    <w:rsid w:val="00B834C9"/>
    <w:rsid w:val="00B91239"/>
    <w:rsid w:val="00B96E71"/>
    <w:rsid w:val="00BC4090"/>
    <w:rsid w:val="00BE227A"/>
    <w:rsid w:val="00BF5628"/>
    <w:rsid w:val="00C02ED7"/>
    <w:rsid w:val="00C03F42"/>
    <w:rsid w:val="00C15F1B"/>
    <w:rsid w:val="00C21192"/>
    <w:rsid w:val="00C25186"/>
    <w:rsid w:val="00C36620"/>
    <w:rsid w:val="00C47E1F"/>
    <w:rsid w:val="00C506E9"/>
    <w:rsid w:val="00C52237"/>
    <w:rsid w:val="00C5429E"/>
    <w:rsid w:val="00C57B24"/>
    <w:rsid w:val="00C603AB"/>
    <w:rsid w:val="00C64FE2"/>
    <w:rsid w:val="00C77F69"/>
    <w:rsid w:val="00CA30C6"/>
    <w:rsid w:val="00CA53EC"/>
    <w:rsid w:val="00CA5788"/>
    <w:rsid w:val="00CB4103"/>
    <w:rsid w:val="00CB6C36"/>
    <w:rsid w:val="00CC620B"/>
    <w:rsid w:val="00CD4E13"/>
    <w:rsid w:val="00CE2CD7"/>
    <w:rsid w:val="00D111C8"/>
    <w:rsid w:val="00D2341E"/>
    <w:rsid w:val="00D30D0A"/>
    <w:rsid w:val="00D34818"/>
    <w:rsid w:val="00D56E8B"/>
    <w:rsid w:val="00D63233"/>
    <w:rsid w:val="00D65C1C"/>
    <w:rsid w:val="00D6793F"/>
    <w:rsid w:val="00D90E10"/>
    <w:rsid w:val="00D93139"/>
    <w:rsid w:val="00DB1464"/>
    <w:rsid w:val="00DB412A"/>
    <w:rsid w:val="00DE03DE"/>
    <w:rsid w:val="00E06292"/>
    <w:rsid w:val="00E67DF8"/>
    <w:rsid w:val="00E71500"/>
    <w:rsid w:val="00E76A70"/>
    <w:rsid w:val="00EB0E71"/>
    <w:rsid w:val="00EC40E7"/>
    <w:rsid w:val="00EF2BAC"/>
    <w:rsid w:val="00EF4811"/>
    <w:rsid w:val="00F130C0"/>
    <w:rsid w:val="00F13A39"/>
    <w:rsid w:val="00F30C69"/>
    <w:rsid w:val="00F53FFA"/>
    <w:rsid w:val="00F6038C"/>
    <w:rsid w:val="00F71C10"/>
    <w:rsid w:val="00F83D42"/>
    <w:rsid w:val="00FA5C7E"/>
    <w:rsid w:val="00FB1B4C"/>
    <w:rsid w:val="00FD260E"/>
    <w:rsid w:val="00FD6461"/>
    <w:rsid w:val="00FE2445"/>
    <w:rsid w:val="00FE2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A2D83DD"/>
  <w15:chartTrackingRefBased/>
  <w15:docId w15:val="{3E53F730-D237-4CE4-8B25-E26A2B2E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B4C"/>
    <w:pPr>
      <w:tabs>
        <w:tab w:val="center" w:pos="4252"/>
        <w:tab w:val="right" w:pos="8504"/>
      </w:tabs>
      <w:snapToGrid w:val="0"/>
    </w:pPr>
  </w:style>
  <w:style w:type="character" w:customStyle="1" w:styleId="a4">
    <w:name w:val="ヘッダー (文字)"/>
    <w:basedOn w:val="a0"/>
    <w:link w:val="a3"/>
    <w:uiPriority w:val="99"/>
    <w:rsid w:val="00FB1B4C"/>
  </w:style>
  <w:style w:type="paragraph" w:styleId="a5">
    <w:name w:val="footer"/>
    <w:basedOn w:val="a"/>
    <w:link w:val="a6"/>
    <w:uiPriority w:val="99"/>
    <w:unhideWhenUsed/>
    <w:rsid w:val="00FB1B4C"/>
    <w:pPr>
      <w:tabs>
        <w:tab w:val="center" w:pos="4252"/>
        <w:tab w:val="right" w:pos="8504"/>
      </w:tabs>
      <w:snapToGrid w:val="0"/>
    </w:pPr>
  </w:style>
  <w:style w:type="character" w:customStyle="1" w:styleId="a6">
    <w:name w:val="フッター (文字)"/>
    <w:basedOn w:val="a0"/>
    <w:link w:val="a5"/>
    <w:uiPriority w:val="99"/>
    <w:rsid w:val="00FB1B4C"/>
  </w:style>
  <w:style w:type="paragraph" w:styleId="a7">
    <w:name w:val="List Paragraph"/>
    <w:basedOn w:val="a"/>
    <w:uiPriority w:val="34"/>
    <w:qFormat/>
    <w:rsid w:val="000A6C22"/>
    <w:pPr>
      <w:ind w:leftChars="400" w:left="840"/>
    </w:pPr>
  </w:style>
  <w:style w:type="paragraph" w:styleId="a8">
    <w:name w:val="Balloon Text"/>
    <w:basedOn w:val="a"/>
    <w:link w:val="a9"/>
    <w:uiPriority w:val="99"/>
    <w:semiHidden/>
    <w:unhideWhenUsed/>
    <w:rsid w:val="008A2B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2B8F"/>
    <w:rPr>
      <w:rFonts w:asciiTheme="majorHAnsi" w:eastAsiaTheme="majorEastAsia" w:hAnsiTheme="majorHAnsi" w:cstheme="majorBidi"/>
      <w:sz w:val="18"/>
      <w:szCs w:val="18"/>
    </w:rPr>
  </w:style>
  <w:style w:type="paragraph" w:styleId="aa">
    <w:name w:val="No Spacing"/>
    <w:uiPriority w:val="1"/>
    <w:qFormat/>
    <w:rsid w:val="00865B37"/>
    <w:pPr>
      <w:widowControl w:val="0"/>
      <w:jc w:val="both"/>
    </w:pPr>
  </w:style>
  <w:style w:type="character" w:styleId="ab">
    <w:name w:val="annotation reference"/>
    <w:basedOn w:val="a0"/>
    <w:uiPriority w:val="99"/>
    <w:semiHidden/>
    <w:unhideWhenUsed/>
    <w:rsid w:val="00165E49"/>
    <w:rPr>
      <w:sz w:val="18"/>
      <w:szCs w:val="18"/>
    </w:rPr>
  </w:style>
  <w:style w:type="paragraph" w:styleId="ac">
    <w:name w:val="annotation text"/>
    <w:basedOn w:val="a"/>
    <w:link w:val="ad"/>
    <w:uiPriority w:val="99"/>
    <w:semiHidden/>
    <w:unhideWhenUsed/>
    <w:rsid w:val="00165E49"/>
    <w:pPr>
      <w:jc w:val="left"/>
    </w:pPr>
  </w:style>
  <w:style w:type="character" w:customStyle="1" w:styleId="ad">
    <w:name w:val="コメント文字列 (文字)"/>
    <w:basedOn w:val="a0"/>
    <w:link w:val="ac"/>
    <w:uiPriority w:val="99"/>
    <w:semiHidden/>
    <w:rsid w:val="00165E49"/>
  </w:style>
  <w:style w:type="paragraph" w:styleId="ae">
    <w:name w:val="annotation subject"/>
    <w:basedOn w:val="ac"/>
    <w:next w:val="ac"/>
    <w:link w:val="af"/>
    <w:uiPriority w:val="99"/>
    <w:semiHidden/>
    <w:unhideWhenUsed/>
    <w:rsid w:val="00165E49"/>
    <w:rPr>
      <w:b/>
      <w:bCs/>
    </w:rPr>
  </w:style>
  <w:style w:type="character" w:customStyle="1" w:styleId="af">
    <w:name w:val="コメント内容 (文字)"/>
    <w:basedOn w:val="ad"/>
    <w:link w:val="ae"/>
    <w:uiPriority w:val="99"/>
    <w:semiHidden/>
    <w:rsid w:val="00165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38CB-B88D-44A5-8C4B-1461984E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1337</TotalTime>
  <Pages>27</Pages>
  <Words>4950</Words>
  <Characters>28216</Characters>
  <Application>Microsoft Office Word</Application>
  <DocSecurity>0</DocSecurity>
  <Lines>235</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堤 弘之</dc:creator>
  <cp:keywords/>
  <dc:description/>
  <cp:lastModifiedBy>寿樹 新宅</cp:lastModifiedBy>
  <cp:revision>64</cp:revision>
  <cp:lastPrinted>2021-02-18T00:09:00Z</cp:lastPrinted>
  <dcterms:created xsi:type="dcterms:W3CDTF">2020-01-14T00:10:00Z</dcterms:created>
  <dcterms:modified xsi:type="dcterms:W3CDTF">2026-02-02T06:11:00Z</dcterms:modified>
</cp:coreProperties>
</file>