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BA6" w:rsidRDefault="00552BA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別記様式第2号</w:t>
      </w:r>
    </w:p>
    <w:p w:rsidR="00552BA6" w:rsidRDefault="00552BA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552BA6" w:rsidRDefault="00552B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90"/>
        </w:rPr>
        <w:t>資産等補充報告</w:t>
      </w:r>
      <w:r>
        <w:rPr>
          <w:rFonts w:hint="eastAsia"/>
        </w:rPr>
        <w:t>書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p w:rsidR="00552BA6" w:rsidRDefault="00552BA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p w:rsidR="00552BA6" w:rsidRDefault="00552BA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　土地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617"/>
        <w:gridCol w:w="3045"/>
        <w:gridCol w:w="1569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5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4　買換えにより取得した場合は、摘要欄にその旨を記入することができる。</w:t>
      </w:r>
    </w:p>
    <w:p w:rsidR="00552BA6" w:rsidRDefault="00552BA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  <w:gridCol w:w="1680"/>
        <w:gridCol w:w="2619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400" w:left="840"/>
      </w:pPr>
      <w:r>
        <w:rPr>
          <w:rFonts w:hint="eastAsia"/>
        </w:rPr>
        <w:t>3　買換えにより取得した場合は、摘要欄にその旨を記入することができる。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 xml:space="preserve">　3　建物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7"/>
        <w:gridCol w:w="1486"/>
        <w:gridCol w:w="3248"/>
        <w:gridCol w:w="1477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2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400" w:firstLine="84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400" w:firstLine="840"/>
      </w:pPr>
      <w:r>
        <w:rPr>
          <w:rFonts w:hint="eastAsia"/>
        </w:rPr>
        <w:t>3　買換えにより取得した場合は、摘要欄にその旨を記入することができる。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4　預金・貯金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1672"/>
        </w:trPr>
        <w:tc>
          <w:tcPr>
            <w:tcW w:w="84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　　　　円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　　　　円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普通貯金を除く。</w:t>
      </w: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 xml:space="preserve">　5　有価証券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7"/>
        <w:gridCol w:w="4268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before="120" w:after="120" w:line="360" w:lineRule="auto"/>
        <w:ind w:leftChars="100" w:left="839" w:hanging="629"/>
        <w:rPr>
          <w:rFonts w:hint="eastAsia"/>
        </w:rPr>
      </w:pPr>
      <w:r>
        <w:rPr>
          <w:rFonts w:hint="eastAsia"/>
        </w:rPr>
        <w:t>(注)　種類欄には、国債証券、地方債証券、社債券、金銭信託及びその他の別を記入し、その種類ごとに額面金額の総額（金銭信託については、元本の総額）を記入する。</w:t>
      </w:r>
    </w:p>
    <w:p w:rsidR="00552BA6" w:rsidRDefault="00552BA6">
      <w:pPr>
        <w:wordWrap w:val="0"/>
        <w:overflowPunct w:val="0"/>
        <w:autoSpaceDE w:val="0"/>
        <w:autoSpaceDN w:val="0"/>
        <w:spacing w:before="120" w:after="120" w:line="360" w:lineRule="auto"/>
        <w:ind w:left="629" w:hanging="629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3150"/>
        <w:gridCol w:w="1785"/>
        <w:gridCol w:w="2724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26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 w:val="restart"/>
            <w:textDirection w:val="tbRlV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6" w:type="dxa"/>
            <w:vMerge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</w:pP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6　自動車・船舶・航空機・美術工芸品(取得価額が100万円を超えるものに限る。)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3487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・船舶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3487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3487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(注)　種類欄には、飛行機、回転翼航空機、滑空機及びその他の別を記入する。</w:t>
      </w:r>
    </w:p>
    <w:p w:rsidR="00552BA6" w:rsidRDefault="00552BA6">
      <w:pPr>
        <w:wordWrap w:val="0"/>
        <w:overflowPunct w:val="0"/>
        <w:autoSpaceDE w:val="0"/>
        <w:autoSpaceDN w:val="0"/>
        <w:spacing w:after="120"/>
        <w:ind w:firstLineChars="150" w:firstLine="315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3487"/>
      </w:tblGrid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8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628" w:hangingChars="199" w:hanging="418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552BA6" w:rsidRDefault="00552BA6">
      <w:pPr>
        <w:wordWrap w:val="0"/>
        <w:overflowPunct w:val="0"/>
        <w:autoSpaceDE w:val="0"/>
        <w:autoSpaceDN w:val="0"/>
        <w:ind w:firstLineChars="120" w:firstLine="252"/>
        <w:rPr>
          <w:rFonts w:hint="eastAsia"/>
        </w:rPr>
      </w:pPr>
      <w:r>
        <w:br w:type="page"/>
      </w:r>
      <w:r>
        <w:rPr>
          <w:rFonts w:hint="eastAsia"/>
        </w:rPr>
        <w:t>7　ゴルフ場の利用に関する権利(譲渡することができるものに限る。)</w:t>
      </w: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200" w:left="42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4257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rPr>
          <w:rFonts w:hint="eastAsia"/>
          <w:spacing w:val="52"/>
        </w:rPr>
      </w:pP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  <w:spacing w:val="52"/>
        </w:rPr>
      </w:pP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firstLineChars="120" w:firstLine="252"/>
        <w:rPr>
          <w:rFonts w:hint="eastAsia"/>
        </w:rPr>
      </w:pPr>
      <w:r>
        <w:rPr>
          <w:rFonts w:hint="eastAsia"/>
        </w:rPr>
        <w:t>8　貸付金(生計を一にする親族に対するものを除く。)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　　　円</w:t>
            </w:r>
          </w:p>
        </w:tc>
      </w:tr>
    </w:tbl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p w:rsidR="00552BA6" w:rsidRDefault="00552BA6">
      <w:pPr>
        <w:wordWrap w:val="0"/>
        <w:overflowPunct w:val="0"/>
        <w:autoSpaceDE w:val="0"/>
        <w:autoSpaceDN w:val="0"/>
        <w:rPr>
          <w:rFonts w:hint="eastAsia"/>
        </w:rPr>
      </w:pPr>
    </w:p>
    <w:p w:rsidR="00552BA6" w:rsidRDefault="00552BA6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9　借入金(生計を一にする親族からのものを除く。)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552BA6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52BA6" w:rsidRDefault="00552B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　　　円</w:t>
            </w:r>
          </w:p>
        </w:tc>
      </w:tr>
    </w:tbl>
    <w:p w:rsidR="00552BA6" w:rsidRDefault="00552BA6">
      <w:pPr>
        <w:rPr>
          <w:rFonts w:hint="eastAsia"/>
        </w:rPr>
      </w:pPr>
    </w:p>
    <w:sectPr w:rsidR="00552B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C273A">
      <w:r>
        <w:separator/>
      </w:r>
    </w:p>
  </w:endnote>
  <w:endnote w:type="continuationSeparator" w:id="0">
    <w:p w:rsidR="00000000" w:rsidRDefault="00EC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C273A">
      <w:r>
        <w:separator/>
      </w:r>
    </w:p>
  </w:footnote>
  <w:footnote w:type="continuationSeparator" w:id="0">
    <w:p w:rsidR="00000000" w:rsidRDefault="00EC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A6"/>
    <w:rsid w:val="00552BA6"/>
    <w:rsid w:val="00E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D239D-7473-49FB-812F-EC0B2068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Manager/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2025-07-05T08:51:00Z</dcterms:created>
  <dcterms:modified xsi:type="dcterms:W3CDTF">2025-07-05T08:51:00Z</dcterms:modified>
</cp:coreProperties>
</file>