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2419E" w14:textId="77777777" w:rsidR="00000000" w:rsidRDefault="00DD6800">
      <w:pPr>
        <w:wordWrap w:val="0"/>
        <w:overflowPunct w:val="0"/>
        <w:autoSpaceDE w:val="0"/>
        <w:autoSpaceDN w:val="0"/>
        <w:rPr>
          <w:rFonts w:hint="eastAsia"/>
        </w:rPr>
      </w:pPr>
      <w:r>
        <w:rPr>
          <w:rFonts w:hint="eastAsia"/>
        </w:rPr>
        <w:t>別紙</w:t>
      </w:r>
      <w:r>
        <w:rPr>
          <w:rFonts w:hint="eastAsia"/>
        </w:rPr>
        <w:t>2</w:t>
      </w:r>
    </w:p>
    <w:p w14:paraId="7B6C4128" w14:textId="77777777" w:rsidR="00000000" w:rsidRDefault="00DD6800">
      <w:pPr>
        <w:wordWrap w:val="0"/>
        <w:overflowPunct w:val="0"/>
        <w:autoSpaceDE w:val="0"/>
        <w:autoSpaceDN w:val="0"/>
        <w:spacing w:line="440" w:lineRule="exact"/>
        <w:jc w:val="center"/>
        <w:rPr>
          <w:rFonts w:hint="eastAsia"/>
        </w:rPr>
      </w:pPr>
      <w:r>
        <w:rPr>
          <w:rFonts w:hint="eastAsia"/>
        </w:rPr>
        <w:t>データ管理に関する覚書</w:t>
      </w:r>
    </w:p>
    <w:p w14:paraId="030C97FE" w14:textId="77777777" w:rsidR="00000000" w:rsidRDefault="00DD6800">
      <w:pPr>
        <w:wordWrap w:val="0"/>
        <w:overflowPunct w:val="0"/>
        <w:autoSpaceDE w:val="0"/>
        <w:autoSpaceDN w:val="0"/>
        <w:spacing w:line="440" w:lineRule="exact"/>
        <w:ind w:firstLineChars="100" w:firstLine="210"/>
        <w:rPr>
          <w:rFonts w:hint="eastAsia"/>
        </w:rPr>
      </w:pPr>
      <w:r>
        <w:rPr>
          <w:rFonts w:hint="eastAsia"/>
        </w:rPr>
        <w:t>委託者福島県田村郡小野町長</w:t>
      </w:r>
      <w:r>
        <w:rPr>
          <w:rFonts w:hint="eastAsia"/>
        </w:rPr>
        <w:t>(</w:t>
      </w:r>
      <w:r>
        <w:rPr>
          <w:rFonts w:hint="eastAsia"/>
        </w:rPr>
        <w:t>以下「甲」という。</w:t>
      </w:r>
      <w:r>
        <w:rPr>
          <w:rFonts w:hint="eastAsia"/>
        </w:rPr>
        <w:t>)</w:t>
      </w:r>
      <w:r>
        <w:rPr>
          <w:rFonts w:hint="eastAsia"/>
        </w:rPr>
        <w:t>と受託者株式会社福島情報処理センター取締役社長若月定之助</w:t>
      </w:r>
      <w:r>
        <w:rPr>
          <w:rFonts w:hint="eastAsia"/>
        </w:rPr>
        <w:t>(</w:t>
      </w:r>
      <w:r>
        <w:rPr>
          <w:rFonts w:hint="eastAsia"/>
        </w:rPr>
        <w:t>以下「乙」という。</w:t>
      </w:r>
      <w:r>
        <w:rPr>
          <w:rFonts w:hint="eastAsia"/>
        </w:rPr>
        <w:t>)</w:t>
      </w:r>
      <w:r>
        <w:rPr>
          <w:rFonts w:hint="eastAsia"/>
        </w:rPr>
        <w:t>は、電子計算機業務の委託に伴うデータの管理について、次のとおり覚書を交換する。</w:t>
      </w:r>
    </w:p>
    <w:p w14:paraId="152F9383"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目的</w:t>
      </w:r>
      <w:r>
        <w:rPr>
          <w:rFonts w:hint="eastAsia"/>
        </w:rPr>
        <w:t>)</w:t>
      </w:r>
    </w:p>
    <w:p w14:paraId="5D3AD0D2"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1</w:t>
      </w:r>
      <w:r>
        <w:rPr>
          <w:rFonts w:hint="eastAsia"/>
        </w:rPr>
        <w:t>条　この覚書は、甲が乙に委託した電子計算機業務にかかるデータの管理に必要な事項を定め、データの外部漏えい、滅失、損壊を防止することを目的とする。</w:t>
      </w:r>
    </w:p>
    <w:p w14:paraId="3469FD07"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対象とするデータ</w:t>
      </w:r>
      <w:r>
        <w:rPr>
          <w:rFonts w:hint="eastAsia"/>
        </w:rPr>
        <w:t>)</w:t>
      </w:r>
    </w:p>
    <w:p w14:paraId="611CCF3B"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2</w:t>
      </w:r>
      <w:r>
        <w:rPr>
          <w:rFonts w:hint="eastAsia"/>
        </w:rPr>
        <w:t>条　この覚書で対象とするデータは、委託業務に係る入出力帳票又はパンチカード、紙テープ、マ</w:t>
      </w:r>
      <w:r>
        <w:rPr>
          <w:rFonts w:hint="eastAsia"/>
        </w:rPr>
        <w:t>ークカード、磁気テープ、磁気デスク、磁気ドラムその他の媒体</w:t>
      </w:r>
      <w:r>
        <w:rPr>
          <w:rFonts w:hint="eastAsia"/>
        </w:rPr>
        <w:t>(</w:t>
      </w:r>
      <w:r>
        <w:rPr>
          <w:rFonts w:hint="eastAsia"/>
        </w:rPr>
        <w:t>以下「データ記録媒体等」という。</w:t>
      </w:r>
      <w:r>
        <w:rPr>
          <w:rFonts w:hint="eastAsia"/>
        </w:rPr>
        <w:t>)</w:t>
      </w:r>
      <w:r>
        <w:rPr>
          <w:rFonts w:hint="eastAsia"/>
        </w:rPr>
        <w:t>に記録されているデータで、その的確な管理を図る必要のあるものとする。</w:t>
      </w:r>
    </w:p>
    <w:p w14:paraId="2946F489"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事務処理体制の通知</w:t>
      </w:r>
      <w:r>
        <w:rPr>
          <w:rFonts w:hint="eastAsia"/>
        </w:rPr>
        <w:t>)</w:t>
      </w:r>
    </w:p>
    <w:p w14:paraId="221FE70A"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3</w:t>
      </w:r>
      <w:r>
        <w:rPr>
          <w:rFonts w:hint="eastAsia"/>
        </w:rPr>
        <w:t>条　甲及び乙は、委託業務に係る事務組織、管理責任者、取扱責任者、及び取扱員について、相互に通知するものとする。</w:t>
      </w:r>
    </w:p>
    <w:p w14:paraId="3CEF381C"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事務処理日程の作成</w:t>
      </w:r>
      <w:r>
        <w:rPr>
          <w:rFonts w:hint="eastAsia"/>
        </w:rPr>
        <w:t>)</w:t>
      </w:r>
    </w:p>
    <w:p w14:paraId="40485CF8"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4</w:t>
      </w:r>
      <w:r>
        <w:rPr>
          <w:rFonts w:hint="eastAsia"/>
        </w:rPr>
        <w:t>条　乙は、業務処理日程を甲と協議のうえ作成し、予定表を甲に提出するものとする。また、予定を変更する必要がある場合には、両者それぞれ予め通知するものとする。</w:t>
      </w:r>
    </w:p>
    <w:p w14:paraId="332364EB"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管理台帳の作成等</w:t>
      </w:r>
      <w:r>
        <w:rPr>
          <w:rFonts w:hint="eastAsia"/>
        </w:rPr>
        <w:t>)</w:t>
      </w:r>
    </w:p>
    <w:p w14:paraId="6FE36881"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5</w:t>
      </w:r>
      <w:r>
        <w:rPr>
          <w:rFonts w:hint="eastAsia"/>
        </w:rPr>
        <w:t>条　甲及び乙は、委託業務に係るデータ記録媒体等の授受、保管についての管理台帳を設け、内容、年月日、取扱者、数量等を記録するものとする。</w:t>
      </w:r>
    </w:p>
    <w:p w14:paraId="022D149A"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2</w:t>
      </w:r>
      <w:r>
        <w:rPr>
          <w:rFonts w:hint="eastAsia"/>
          <w:spacing w:val="53"/>
        </w:rPr>
        <w:t xml:space="preserve">　</w:t>
      </w:r>
      <w:r>
        <w:rPr>
          <w:rFonts w:hint="eastAsia"/>
        </w:rPr>
        <w:t>データ記録媒体等の授受は、甲乙それぞれ指名した者が内容、数量等を確認のうえ行うものとする。</w:t>
      </w:r>
    </w:p>
    <w:p w14:paraId="167C159D"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データ記録媒体等の保管</w:t>
      </w:r>
      <w:r>
        <w:rPr>
          <w:rFonts w:hint="eastAsia"/>
        </w:rPr>
        <w:t>)</w:t>
      </w:r>
    </w:p>
    <w:p w14:paraId="3155EE52"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6</w:t>
      </w:r>
      <w:r>
        <w:rPr>
          <w:rFonts w:hint="eastAsia"/>
        </w:rPr>
        <w:t>条　乙は、委託業務に係るデータ記録媒体等の保管については、安全な場所に格納する措置を講ずるものとする。</w:t>
      </w:r>
    </w:p>
    <w:p w14:paraId="48A498CE"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出力</w:t>
      </w:r>
      <w:r>
        <w:rPr>
          <w:rFonts w:hint="eastAsia"/>
        </w:rPr>
        <w:t>)</w:t>
      </w:r>
    </w:p>
    <w:p w14:paraId="6D86E895"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7</w:t>
      </w:r>
      <w:r>
        <w:rPr>
          <w:rFonts w:hint="eastAsia"/>
        </w:rPr>
        <w:t>条　乙は、データ保護管理者の出力依頼書によらなければいかなる出力をも行ってはならない。</w:t>
      </w:r>
    </w:p>
    <w:p w14:paraId="6B957C7C" w14:textId="77777777" w:rsidR="00000000" w:rsidRDefault="00DD6800">
      <w:pPr>
        <w:wordWrap w:val="0"/>
        <w:overflowPunct w:val="0"/>
        <w:autoSpaceDE w:val="0"/>
        <w:autoSpaceDN w:val="0"/>
        <w:spacing w:line="440" w:lineRule="exact"/>
        <w:ind w:leftChars="200" w:left="420"/>
        <w:rPr>
          <w:rFonts w:hint="eastAsia"/>
        </w:rPr>
      </w:pPr>
      <w:r>
        <w:rPr>
          <w:rFonts w:hint="eastAsia"/>
        </w:rPr>
        <w:lastRenderedPageBreak/>
        <w:t>(</w:t>
      </w:r>
      <w:r>
        <w:rPr>
          <w:rFonts w:hint="eastAsia"/>
        </w:rPr>
        <w:t>データ記録媒体等の廃棄</w:t>
      </w:r>
      <w:r>
        <w:rPr>
          <w:rFonts w:hint="eastAsia"/>
        </w:rPr>
        <w:t>)</w:t>
      </w:r>
    </w:p>
    <w:p w14:paraId="60D591AA"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8</w:t>
      </w:r>
      <w:r>
        <w:rPr>
          <w:rFonts w:hint="eastAsia"/>
        </w:rPr>
        <w:t>条　乙は</w:t>
      </w:r>
      <w:r>
        <w:rPr>
          <w:rFonts w:hint="eastAsia"/>
        </w:rPr>
        <w:t>、業務終了後、データ記録媒体等の廃棄を行うときは、甲に協議するものとし、廃棄に際しては、第三者の利用に供されることのないよう厳重な注意をもって処分するものとする。</w:t>
      </w:r>
    </w:p>
    <w:p w14:paraId="7C4200E5"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保安体制の確保</w:t>
      </w:r>
      <w:r>
        <w:rPr>
          <w:rFonts w:hint="eastAsia"/>
        </w:rPr>
        <w:t>)</w:t>
      </w:r>
    </w:p>
    <w:p w14:paraId="0B293EBD" w14:textId="77777777" w:rsidR="00000000" w:rsidRDefault="00DD6800">
      <w:pPr>
        <w:wordWrap w:val="0"/>
        <w:overflowPunct w:val="0"/>
        <w:autoSpaceDE w:val="0"/>
        <w:autoSpaceDN w:val="0"/>
        <w:spacing w:line="440" w:lineRule="exact"/>
        <w:ind w:leftChars="100" w:left="420" w:hangingChars="100" w:hanging="210"/>
        <w:rPr>
          <w:rFonts w:hint="eastAsia"/>
        </w:rPr>
      </w:pPr>
      <w:r>
        <w:rPr>
          <w:rFonts w:hint="eastAsia"/>
        </w:rPr>
        <w:t>第</w:t>
      </w:r>
      <w:r>
        <w:rPr>
          <w:rFonts w:hint="eastAsia"/>
        </w:rPr>
        <w:t>9</w:t>
      </w:r>
      <w:r>
        <w:rPr>
          <w:rFonts w:hint="eastAsia"/>
        </w:rPr>
        <w:t>条　乙は、電子計算機室、パンチ室、磁気テープ保管室等の施設設備の管理及び保安体制に必要な措置を講ずるものとする。</w:t>
      </w:r>
    </w:p>
    <w:p w14:paraId="4858A1B7"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有効期間</w:t>
      </w:r>
      <w:r>
        <w:rPr>
          <w:rFonts w:hint="eastAsia"/>
        </w:rPr>
        <w:t>)</w:t>
      </w:r>
    </w:p>
    <w:p w14:paraId="0B40C725" w14:textId="77777777" w:rsidR="00000000" w:rsidRDefault="00DD6800">
      <w:pPr>
        <w:wordWrap w:val="0"/>
        <w:overflowPunct w:val="0"/>
        <w:autoSpaceDE w:val="0"/>
        <w:autoSpaceDN w:val="0"/>
        <w:spacing w:line="440" w:lineRule="exact"/>
        <w:ind w:firstLineChars="100" w:firstLine="210"/>
        <w:rPr>
          <w:rFonts w:hint="eastAsia"/>
        </w:rPr>
      </w:pPr>
      <w:r>
        <w:rPr>
          <w:rFonts w:hint="eastAsia"/>
        </w:rPr>
        <w:t>第</w:t>
      </w:r>
      <w:r>
        <w:rPr>
          <w:rFonts w:hint="eastAsia"/>
        </w:rPr>
        <w:t>10</w:t>
      </w:r>
      <w:r>
        <w:rPr>
          <w:rFonts w:hint="eastAsia"/>
        </w:rPr>
        <w:t>条　本覚書の有効期間は、本覚書交換の日から　　　年　月　日までとする。</w:t>
      </w:r>
    </w:p>
    <w:p w14:paraId="4F248BDD" w14:textId="77777777" w:rsidR="00000000" w:rsidRDefault="00DD6800">
      <w:pPr>
        <w:wordWrap w:val="0"/>
        <w:overflowPunct w:val="0"/>
        <w:autoSpaceDE w:val="0"/>
        <w:autoSpaceDN w:val="0"/>
        <w:spacing w:line="440" w:lineRule="exact"/>
        <w:ind w:leftChars="200" w:left="420"/>
        <w:rPr>
          <w:rFonts w:hint="eastAsia"/>
        </w:rPr>
      </w:pPr>
      <w:r>
        <w:rPr>
          <w:rFonts w:hint="eastAsia"/>
        </w:rPr>
        <w:t>(</w:t>
      </w:r>
      <w:r>
        <w:rPr>
          <w:rFonts w:hint="eastAsia"/>
        </w:rPr>
        <w:t>その他</w:t>
      </w:r>
      <w:r>
        <w:rPr>
          <w:rFonts w:hint="eastAsia"/>
        </w:rPr>
        <w:t>)</w:t>
      </w:r>
    </w:p>
    <w:p w14:paraId="48168AAE" w14:textId="77777777" w:rsidR="00000000" w:rsidRDefault="00DD6800">
      <w:pPr>
        <w:wordWrap w:val="0"/>
        <w:overflowPunct w:val="0"/>
        <w:autoSpaceDE w:val="0"/>
        <w:autoSpaceDN w:val="0"/>
        <w:spacing w:line="440" w:lineRule="exact"/>
        <w:ind w:firstLineChars="100" w:firstLine="210"/>
        <w:rPr>
          <w:rFonts w:hint="eastAsia"/>
        </w:rPr>
      </w:pPr>
      <w:r>
        <w:rPr>
          <w:rFonts w:hint="eastAsia"/>
        </w:rPr>
        <w:t>第</w:t>
      </w:r>
      <w:r>
        <w:rPr>
          <w:rFonts w:hint="eastAsia"/>
        </w:rPr>
        <w:t>11</w:t>
      </w:r>
      <w:r>
        <w:rPr>
          <w:rFonts w:hint="eastAsia"/>
        </w:rPr>
        <w:t>条　本覚書に定めのない事項については、甲乙協議により別に定めるものとする。</w:t>
      </w:r>
    </w:p>
    <w:p w14:paraId="23D3168B" w14:textId="77777777" w:rsidR="00000000" w:rsidRDefault="00DD6800">
      <w:pPr>
        <w:wordWrap w:val="0"/>
        <w:overflowPunct w:val="0"/>
        <w:autoSpaceDE w:val="0"/>
        <w:autoSpaceDN w:val="0"/>
        <w:spacing w:line="440" w:lineRule="exact"/>
        <w:ind w:leftChars="200" w:left="420"/>
        <w:rPr>
          <w:rFonts w:hint="eastAsia"/>
        </w:rPr>
      </w:pPr>
      <w:r>
        <w:rPr>
          <w:rFonts w:hint="eastAsia"/>
        </w:rPr>
        <w:t>上記覚書の証として、本書</w:t>
      </w:r>
      <w:r>
        <w:rPr>
          <w:rFonts w:hint="eastAsia"/>
        </w:rPr>
        <w:t>2</w:t>
      </w:r>
      <w:r>
        <w:rPr>
          <w:rFonts w:hint="eastAsia"/>
        </w:rPr>
        <w:t>通を作成し甲乙記名押印の上それぞれの</w:t>
      </w:r>
      <w:r>
        <w:rPr>
          <w:rFonts w:hint="eastAsia"/>
        </w:rPr>
        <w:t>1</w:t>
      </w:r>
      <w:r>
        <w:rPr>
          <w:rFonts w:hint="eastAsia"/>
        </w:rPr>
        <w:t>通を保有するものとする。</w:t>
      </w:r>
    </w:p>
    <w:p w14:paraId="7414AA76" w14:textId="77777777" w:rsidR="00000000" w:rsidRDefault="00DD6800">
      <w:pPr>
        <w:wordWrap w:val="0"/>
        <w:overflowPunct w:val="0"/>
        <w:autoSpaceDE w:val="0"/>
        <w:autoSpaceDN w:val="0"/>
        <w:spacing w:line="440" w:lineRule="exact"/>
        <w:ind w:right="420"/>
        <w:jc w:val="right"/>
        <w:rPr>
          <w:rFonts w:hint="eastAsia"/>
        </w:rPr>
      </w:pPr>
      <w:r>
        <w:rPr>
          <w:rFonts w:hint="eastAsia"/>
        </w:rPr>
        <w:t xml:space="preserve">　年　月　日</w:t>
      </w:r>
    </w:p>
    <w:p w14:paraId="57DC5425" w14:textId="77777777" w:rsidR="00000000" w:rsidRDefault="00DD6800">
      <w:pPr>
        <w:wordWrap w:val="0"/>
        <w:overflowPunct w:val="0"/>
        <w:autoSpaceDE w:val="0"/>
        <w:autoSpaceDN w:val="0"/>
        <w:spacing w:line="440" w:lineRule="exact"/>
        <w:ind w:leftChars="173" w:left="363"/>
        <w:rPr>
          <w:rFonts w:hint="eastAsia"/>
        </w:rPr>
      </w:pPr>
      <w:r>
        <w:rPr>
          <w:rFonts w:hint="eastAsia"/>
        </w:rPr>
        <w:t>(</w:t>
      </w:r>
      <w:r>
        <w:rPr>
          <w:rFonts w:hint="eastAsia"/>
        </w:rPr>
        <w:t>甲</w:t>
      </w:r>
      <w:r>
        <w:rPr>
          <w:rFonts w:hint="eastAsia"/>
        </w:rPr>
        <w:t>)</w:t>
      </w:r>
    </w:p>
    <w:p w14:paraId="3A950335" w14:textId="77777777" w:rsidR="00000000" w:rsidRDefault="00DD6800">
      <w:pPr>
        <w:wordWrap w:val="0"/>
        <w:overflowPunct w:val="0"/>
        <w:autoSpaceDE w:val="0"/>
        <w:autoSpaceDN w:val="0"/>
        <w:spacing w:line="440" w:lineRule="exact"/>
        <w:ind w:leftChars="173" w:left="363"/>
        <w:rPr>
          <w:rFonts w:hint="eastAsia"/>
        </w:rPr>
      </w:pPr>
      <w:r>
        <w:rPr>
          <w:rFonts w:hint="eastAsia"/>
        </w:rPr>
        <w:t>(</w:t>
      </w:r>
      <w:r>
        <w:rPr>
          <w:rFonts w:hint="eastAsia"/>
        </w:rPr>
        <w:t>乙</w:t>
      </w:r>
      <w:r>
        <w:rPr>
          <w:rFonts w:hint="eastAsia"/>
        </w:rPr>
        <w:t>)</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706A7" w14:textId="77777777" w:rsidR="00000000" w:rsidRDefault="00DD6800">
      <w:r>
        <w:separator/>
      </w:r>
    </w:p>
  </w:endnote>
  <w:endnote w:type="continuationSeparator" w:id="0">
    <w:p w14:paraId="107D0283" w14:textId="77777777" w:rsidR="00000000" w:rsidRDefault="00DD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8D416" w14:textId="77777777" w:rsidR="00000000" w:rsidRDefault="00DD6800">
      <w:r>
        <w:separator/>
      </w:r>
    </w:p>
  </w:footnote>
  <w:footnote w:type="continuationSeparator" w:id="0">
    <w:p w14:paraId="6CD2702A" w14:textId="77777777" w:rsidR="00000000" w:rsidRDefault="00DD6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00"/>
    <w:rsid w:val="00DD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05154F22"/>
  <w15:chartTrackingRefBased/>
  <w15:docId w15:val="{0D0E7CD2-4429-43F0-9DE0-847342BA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別紙2</vt:lpstr>
    </vt:vector>
  </TitlesOfParts>
  <Manager/>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2025-07-05T09:24:00Z</dcterms:created>
  <dcterms:modified xsi:type="dcterms:W3CDTF">2025-07-05T09:24:00Z</dcterms:modified>
</cp:coreProperties>
</file>