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E17AC">
      <w:pPr>
        <w:wordWrap w:val="0"/>
        <w:autoSpaceDE w:val="0"/>
        <w:autoSpaceDN w:val="0"/>
        <w:adjustRightInd w:val="0"/>
        <w:spacing w:before="480" w:line="320" w:lineRule="atLeast"/>
        <w:ind w:left="200" w:hanging="200"/>
        <w:jc w:val="left"/>
        <w:rPr>
          <w:rFonts w:hAnsi="ＭＳ 明朝"/>
          <w:kern w:val="0"/>
          <w:lang w:eastAsia="zh-CN"/>
        </w:rPr>
      </w:pPr>
      <w:r>
        <w:rPr>
          <w:rFonts w:hAnsi="ＭＳ 明朝" w:hint="eastAsia"/>
          <w:kern w:val="0"/>
          <w:lang w:eastAsia="zh-CN"/>
        </w:rPr>
        <w:t>別記</w:t>
      </w:r>
      <w:r>
        <w:rPr>
          <w:rFonts w:hAnsi="ＭＳ 明朝"/>
          <w:kern w:val="0"/>
          <w:lang w:eastAsia="zh-CN"/>
        </w:rPr>
        <w:t>1</w:t>
      </w:r>
    </w:p>
    <w:p w:rsidR="00000000" w:rsidRDefault="00CE17AC">
      <w:pPr>
        <w:autoSpaceDE w:val="0"/>
        <w:autoSpaceDN w:val="0"/>
        <w:adjustRightInd w:val="0"/>
        <w:spacing w:line="320" w:lineRule="atLeast"/>
        <w:ind w:left="400"/>
        <w:jc w:val="center"/>
        <w:rPr>
          <w:rFonts w:hAnsi="ＭＳ 明朝"/>
          <w:kern w:val="0"/>
          <w:lang w:eastAsia="zh-CN"/>
        </w:rPr>
      </w:pPr>
      <w:r>
        <w:rPr>
          <w:rFonts w:hAnsi="ＭＳ 明朝" w:hint="eastAsia"/>
          <w:kern w:val="0"/>
          <w:lang w:eastAsia="zh-CN"/>
        </w:rPr>
        <w:t>導入対象者選定基準</w:t>
      </w:r>
    </w:p>
    <w:p w:rsidR="00000000" w:rsidRDefault="00CE17AC">
      <w:pPr>
        <w:wordWrap w:val="0"/>
        <w:autoSpaceDE w:val="0"/>
        <w:autoSpaceDN w:val="0"/>
        <w:adjustRightInd w:val="0"/>
        <w:spacing w:line="320" w:lineRule="atLeast"/>
        <w:ind w:rightChars="200" w:right="420"/>
        <w:jc w:val="right"/>
        <w:rPr>
          <w:rFonts w:hAnsi="ＭＳ 明朝"/>
          <w:kern w:val="0"/>
        </w:rPr>
      </w:pPr>
      <w:r>
        <w:rPr>
          <w:rFonts w:hAnsi="ＭＳ 明朝" w:hint="eastAsia"/>
          <w:kern w:val="0"/>
        </w:rPr>
        <w:t>小野町</w:t>
      </w:r>
    </w:p>
    <w:p w:rsidR="00000000" w:rsidRDefault="00CE17AC">
      <w:pPr>
        <w:wordWrap w:val="0"/>
        <w:autoSpaceDE w:val="0"/>
        <w:autoSpaceDN w:val="0"/>
        <w:adjustRightInd w:val="0"/>
        <w:spacing w:line="320" w:lineRule="atLeast"/>
        <w:ind w:left="200" w:firstLine="200"/>
        <w:jc w:val="left"/>
        <w:rPr>
          <w:rFonts w:hAnsi="ＭＳ 明朝"/>
          <w:kern w:val="0"/>
        </w:rPr>
      </w:pPr>
      <w:r>
        <w:rPr>
          <w:rFonts w:hAnsi="ＭＳ 明朝" w:hint="eastAsia"/>
          <w:kern w:val="0"/>
        </w:rPr>
        <w:t>小野町畜産特別導入事業の導入対象者の選定は、導入貸付申込者の畜産経営計画書を次の事項を基準として審査の上行うものとする。</w:t>
      </w:r>
    </w:p>
    <w:p w:rsidR="00000000" w:rsidRDefault="00CE17AC">
      <w:pPr>
        <w:wordWrap w:val="0"/>
        <w:autoSpaceDE w:val="0"/>
        <w:autoSpaceDN w:val="0"/>
        <w:adjustRightInd w:val="0"/>
        <w:spacing w:line="320" w:lineRule="atLeast"/>
        <w:ind w:left="400" w:hanging="200"/>
        <w:jc w:val="left"/>
        <w:rPr>
          <w:rFonts w:hAnsi="ＭＳ 明朝"/>
          <w:kern w:val="0"/>
        </w:rPr>
      </w:pPr>
      <w:r>
        <w:rPr>
          <w:rFonts w:hAnsi="ＭＳ 明朝"/>
          <w:kern w:val="0"/>
        </w:rPr>
        <w:t>1</w:t>
      </w:r>
      <w:r>
        <w:rPr>
          <w:rFonts w:hAnsi="ＭＳ 明朝" w:hint="eastAsia"/>
          <w:kern w:val="0"/>
        </w:rPr>
        <w:t xml:space="preserve">　農業労働力</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(1)</w:t>
      </w:r>
      <w:r>
        <w:rPr>
          <w:rFonts w:hAnsi="ＭＳ 明朝" w:hint="eastAsia"/>
          <w:kern w:val="0"/>
        </w:rPr>
        <w:t xml:space="preserve">　農業従事者</w:t>
      </w:r>
      <w:r>
        <w:rPr>
          <w:rFonts w:hAnsi="ＭＳ 明朝"/>
          <w:kern w:val="0"/>
        </w:rPr>
        <w:t>(</w:t>
      </w:r>
      <w:r>
        <w:rPr>
          <w:rFonts w:hAnsi="ＭＳ 明朝" w:hint="eastAsia"/>
          <w:kern w:val="0"/>
        </w:rPr>
        <w:t>導入対象者</w:t>
      </w:r>
      <w:r>
        <w:rPr>
          <w:rFonts w:hAnsi="ＭＳ 明朝"/>
          <w:kern w:val="0"/>
        </w:rPr>
        <w:t>)</w:t>
      </w:r>
      <w:r>
        <w:rPr>
          <w:rFonts w:hAnsi="ＭＳ 明朝" w:hint="eastAsia"/>
          <w:kern w:val="0"/>
        </w:rPr>
        <w:t>は、小野町畜産特別導入事業基金条例施行規則の第</w:t>
      </w:r>
      <w:r>
        <w:rPr>
          <w:rFonts w:hAnsi="ＭＳ 明朝"/>
          <w:kern w:val="0"/>
        </w:rPr>
        <w:t>3</w:t>
      </w:r>
      <w:r>
        <w:rPr>
          <w:rFonts w:hAnsi="ＭＳ 明朝" w:hint="eastAsia"/>
          <w:kern w:val="0"/>
        </w:rPr>
        <w:t>条の要件を満たす者で、肉用繁殖牛を継続して飼養する意欲のあるものとする。</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(2)</w:t>
      </w:r>
      <w:r>
        <w:rPr>
          <w:rFonts w:hAnsi="ＭＳ 明朝" w:hint="eastAsia"/>
          <w:kern w:val="0"/>
        </w:rPr>
        <w:t xml:space="preserve">　経験年数は特に問わないものとするが、新規参入の場合にあっては肉用繁殖雌牛の飼養管理技術等からみて今後継続的に肉用繁殖雌牛の飼養が可能な者とする。</w:t>
      </w:r>
    </w:p>
    <w:p w:rsidR="00000000" w:rsidRDefault="00CE17AC">
      <w:pPr>
        <w:wordWrap w:val="0"/>
        <w:autoSpaceDE w:val="0"/>
        <w:autoSpaceDN w:val="0"/>
        <w:adjustRightInd w:val="0"/>
        <w:spacing w:line="320" w:lineRule="atLeast"/>
        <w:ind w:left="400" w:hanging="200"/>
        <w:jc w:val="left"/>
        <w:rPr>
          <w:rFonts w:hAnsi="ＭＳ 明朝"/>
          <w:kern w:val="0"/>
        </w:rPr>
      </w:pPr>
      <w:r>
        <w:rPr>
          <w:rFonts w:hAnsi="ＭＳ 明朝"/>
          <w:kern w:val="0"/>
        </w:rPr>
        <w:t>2</w:t>
      </w:r>
      <w:r>
        <w:rPr>
          <w:rFonts w:hAnsi="ＭＳ 明朝" w:hint="eastAsia"/>
          <w:kern w:val="0"/>
        </w:rPr>
        <w:t xml:space="preserve">　経営農用地等面積</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(1)</w:t>
      </w:r>
      <w:r>
        <w:rPr>
          <w:rFonts w:hAnsi="ＭＳ 明朝" w:hint="eastAsia"/>
          <w:kern w:val="0"/>
        </w:rPr>
        <w:t xml:space="preserve">　</w:t>
      </w:r>
      <w:r>
        <w:rPr>
          <w:rFonts w:hAnsi="ＭＳ 明朝" w:hint="eastAsia"/>
          <w:kern w:val="0"/>
        </w:rPr>
        <w:t>飼料供給地面積の現在及び計画の繁殖雌牛</w:t>
      </w:r>
      <w:r>
        <w:rPr>
          <w:rFonts w:hAnsi="ＭＳ 明朝"/>
          <w:kern w:val="0"/>
        </w:rPr>
        <w:t>1</w:t>
      </w:r>
      <w:r>
        <w:rPr>
          <w:rFonts w:hAnsi="ＭＳ 明朝" w:hint="eastAsia"/>
          <w:kern w:val="0"/>
        </w:rPr>
        <w:t>頭当たりの面積が原則としておおむね</w:t>
      </w:r>
      <w:r>
        <w:rPr>
          <w:rFonts w:hAnsi="ＭＳ 明朝"/>
          <w:kern w:val="0"/>
        </w:rPr>
        <w:t>6</w:t>
      </w:r>
      <w:r>
        <w:rPr>
          <w:rFonts w:hAnsi="ＭＳ 明朝" w:hint="eastAsia"/>
          <w:kern w:val="0"/>
        </w:rPr>
        <w:t>アール以上であること。</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(2)</w:t>
      </w:r>
      <w:r>
        <w:rPr>
          <w:rFonts w:hAnsi="ＭＳ 明朝" w:hint="eastAsia"/>
          <w:kern w:val="0"/>
        </w:rPr>
        <w:t xml:space="preserve">　飼料作物、野草、未利用資源の積極的な活用が図られるものであること。</w:t>
      </w:r>
    </w:p>
    <w:p w:rsidR="00000000" w:rsidRDefault="00CE17AC">
      <w:pPr>
        <w:wordWrap w:val="0"/>
        <w:autoSpaceDE w:val="0"/>
        <w:autoSpaceDN w:val="0"/>
        <w:adjustRightInd w:val="0"/>
        <w:spacing w:line="320" w:lineRule="atLeast"/>
        <w:ind w:left="400" w:hanging="200"/>
        <w:jc w:val="left"/>
        <w:rPr>
          <w:rFonts w:hAnsi="ＭＳ 明朝"/>
          <w:kern w:val="0"/>
        </w:rPr>
      </w:pPr>
      <w:r>
        <w:rPr>
          <w:rFonts w:hAnsi="ＭＳ 明朝"/>
          <w:kern w:val="0"/>
        </w:rPr>
        <w:t>3</w:t>
      </w:r>
      <w:r>
        <w:rPr>
          <w:rFonts w:hAnsi="ＭＳ 明朝" w:hint="eastAsia"/>
          <w:kern w:val="0"/>
        </w:rPr>
        <w:t xml:space="preserve">　施設</w:t>
      </w:r>
    </w:p>
    <w:p w:rsidR="00000000" w:rsidRDefault="00CE17AC">
      <w:pPr>
        <w:wordWrap w:val="0"/>
        <w:autoSpaceDE w:val="0"/>
        <w:autoSpaceDN w:val="0"/>
        <w:adjustRightInd w:val="0"/>
        <w:spacing w:line="320" w:lineRule="atLeast"/>
        <w:ind w:left="400" w:firstLine="200"/>
        <w:jc w:val="left"/>
        <w:rPr>
          <w:rFonts w:hAnsi="ＭＳ 明朝"/>
          <w:kern w:val="0"/>
        </w:rPr>
      </w:pPr>
      <w:r>
        <w:rPr>
          <w:rFonts w:hAnsi="ＭＳ 明朝" w:hint="eastAsia"/>
          <w:kern w:val="0"/>
        </w:rPr>
        <w:t>飼養計画の現在及び計画時における肉用繁殖雌牛の飼養頭数が収容可能な繁殖牛舎等が確保されていること、または確保される見込みがあること。</w:t>
      </w:r>
    </w:p>
    <w:p w:rsidR="00000000" w:rsidRDefault="00CE17AC">
      <w:pPr>
        <w:wordWrap w:val="0"/>
        <w:autoSpaceDE w:val="0"/>
        <w:autoSpaceDN w:val="0"/>
        <w:adjustRightInd w:val="0"/>
        <w:spacing w:line="320" w:lineRule="atLeast"/>
        <w:ind w:left="400" w:hanging="200"/>
        <w:jc w:val="left"/>
        <w:rPr>
          <w:rFonts w:hAnsi="ＭＳ 明朝"/>
          <w:kern w:val="0"/>
        </w:rPr>
      </w:pPr>
      <w:r>
        <w:rPr>
          <w:rFonts w:hAnsi="ＭＳ 明朝"/>
          <w:kern w:val="0"/>
        </w:rPr>
        <w:t>4</w:t>
      </w:r>
      <w:r>
        <w:rPr>
          <w:rFonts w:hAnsi="ＭＳ 明朝" w:hint="eastAsia"/>
          <w:kern w:val="0"/>
        </w:rPr>
        <w:t xml:space="preserve">　飼養計画</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(1)</w:t>
      </w:r>
      <w:r>
        <w:rPr>
          <w:rFonts w:hAnsi="ＭＳ 明朝" w:hint="eastAsia"/>
          <w:kern w:val="0"/>
        </w:rPr>
        <w:t xml:space="preserve">　肉用繁殖雌牛の飼養計画頭数は、導入前</w:t>
      </w:r>
      <w:r>
        <w:rPr>
          <w:rFonts w:hAnsi="ＭＳ 明朝"/>
          <w:kern w:val="0"/>
        </w:rPr>
        <w:t>(</w:t>
      </w:r>
      <w:r>
        <w:rPr>
          <w:rFonts w:hAnsi="ＭＳ 明朝" w:hint="eastAsia"/>
          <w:kern w:val="0"/>
        </w:rPr>
        <w:t>申請時</w:t>
      </w:r>
      <w:r>
        <w:rPr>
          <w:rFonts w:hAnsi="ＭＳ 明朝"/>
          <w:kern w:val="0"/>
        </w:rPr>
        <w:t>)</w:t>
      </w:r>
      <w:r>
        <w:rPr>
          <w:rFonts w:hAnsi="ＭＳ 明朝" w:hint="eastAsia"/>
          <w:kern w:val="0"/>
        </w:rPr>
        <w:t>と比較して維持又は拡大が図られているものであること。</w:t>
      </w:r>
    </w:p>
    <w:p w:rsidR="00000000" w:rsidRDefault="00CE17AC">
      <w:pPr>
        <w:wordWrap w:val="0"/>
        <w:autoSpaceDE w:val="0"/>
        <w:autoSpaceDN w:val="0"/>
        <w:adjustRightInd w:val="0"/>
        <w:spacing w:line="320" w:lineRule="atLeast"/>
        <w:ind w:left="600" w:hanging="200"/>
        <w:jc w:val="left"/>
        <w:rPr>
          <w:rFonts w:hAnsi="ＭＳ 明朝"/>
          <w:kern w:val="0"/>
        </w:rPr>
      </w:pPr>
      <w:r>
        <w:rPr>
          <w:rFonts w:hAnsi="ＭＳ 明朝"/>
          <w:kern w:val="0"/>
        </w:rPr>
        <w:t>(2)</w:t>
      </w:r>
      <w:r>
        <w:rPr>
          <w:rFonts w:hAnsi="ＭＳ 明朝" w:hint="eastAsia"/>
          <w:kern w:val="0"/>
        </w:rPr>
        <w:t xml:space="preserve">　導入対象者の導入頭数は導入対象者の飼養技術、労働力、飼養基盤等</w:t>
      </w:r>
      <w:r>
        <w:rPr>
          <w:rFonts w:hAnsi="ＭＳ 明朝" w:hint="eastAsia"/>
          <w:kern w:val="0"/>
        </w:rPr>
        <w:t>を勘案し、合理的な飼養が可能な頭数であること。</w:t>
      </w:r>
    </w:p>
    <w:sectPr w:rsidR="00000000">
      <w:pgSz w:w="11906" w:h="16838" w:code="9"/>
      <w:pgMar w:top="1701" w:right="1701" w:bottom="1701" w:left="1701" w:header="851" w:footer="102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revisionView w:comments="0" w:insDel="0" w:formatting="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C"/>
    <w:rsid w:val="00CE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142420A-1636-45FD-8525-D8FFCAC7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別記1</vt:lpstr>
    </vt:vector>
  </TitlesOfParts>
  <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2025-07-06T08:34:00Z</dcterms:created>
  <dcterms:modified xsi:type="dcterms:W3CDTF">2025-07-06T08:34:00Z</dcterms:modified>
</cp:coreProperties>
</file>