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C5580" w:rsidRPr="000D2512" w:rsidRDefault="001C5580">
      <w:pPr>
        <w:wordWrap w:val="0"/>
        <w:overflowPunct w:val="0"/>
        <w:autoSpaceDE w:val="0"/>
        <w:autoSpaceDN w:val="0"/>
        <w:rPr>
          <w:rFonts w:hint="eastAsia"/>
          <w:sz w:val="20"/>
        </w:rPr>
      </w:pPr>
      <w:r w:rsidRPr="000D2512">
        <w:rPr>
          <w:rFonts w:hint="eastAsia"/>
          <w:sz w:val="20"/>
        </w:rPr>
        <w:t>第35号様式(不動産等の最高価申込者決定通知書)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05"/>
        <w:gridCol w:w="1260"/>
        <w:gridCol w:w="750"/>
        <w:gridCol w:w="218"/>
        <w:gridCol w:w="607"/>
        <w:gridCol w:w="1470"/>
        <w:gridCol w:w="1800"/>
        <w:gridCol w:w="1665"/>
      </w:tblGrid>
      <w:tr w:rsidR="001C5580" w:rsidRPr="000D2512">
        <w:tblPrEx>
          <w:tblCellMar>
            <w:top w:w="0" w:type="dxa"/>
            <w:bottom w:w="0" w:type="dxa"/>
          </w:tblCellMar>
        </w:tblPrEx>
        <w:trPr>
          <w:trHeight w:val="454"/>
        </w:trPr>
        <w:tc>
          <w:tcPr>
            <w:tcW w:w="8505" w:type="dxa"/>
            <w:gridSpan w:val="9"/>
            <w:vAlign w:val="center"/>
          </w:tcPr>
          <w:p w:rsidR="001C5580" w:rsidRPr="000D2512" w:rsidRDefault="001C5580">
            <w:pPr>
              <w:wordWrap w:val="0"/>
              <w:overflowPunct w:val="0"/>
              <w:autoSpaceDE w:val="0"/>
              <w:autoSpaceDN w:val="0"/>
              <w:jc w:val="center"/>
              <w:rPr>
                <w:rFonts w:hint="eastAsia"/>
                <w:sz w:val="20"/>
              </w:rPr>
            </w:pPr>
            <w:r w:rsidRPr="000D2512">
              <w:rPr>
                <w:rFonts w:hint="eastAsia"/>
                <w:sz w:val="20"/>
              </w:rPr>
              <w:t>不動産等の最高価申込者決定通知書</w:t>
            </w:r>
          </w:p>
        </w:tc>
      </w:tr>
      <w:tr w:rsidR="001C5580" w:rsidRPr="000D2512">
        <w:tblPrEx>
          <w:tblCellMar>
            <w:top w:w="0" w:type="dxa"/>
            <w:bottom w:w="0" w:type="dxa"/>
          </w:tblCellMar>
        </w:tblPrEx>
        <w:trPr>
          <w:trHeight w:val="2869"/>
        </w:trPr>
        <w:tc>
          <w:tcPr>
            <w:tcW w:w="8505" w:type="dxa"/>
            <w:gridSpan w:val="9"/>
            <w:vAlign w:val="center"/>
          </w:tcPr>
          <w:p w:rsidR="001C5580" w:rsidRPr="000D2512" w:rsidRDefault="001C5580">
            <w:pPr>
              <w:wordWrap w:val="0"/>
              <w:overflowPunct w:val="0"/>
              <w:autoSpaceDE w:val="0"/>
              <w:autoSpaceDN w:val="0"/>
              <w:ind w:right="210"/>
              <w:jc w:val="right"/>
              <w:rPr>
                <w:rFonts w:hint="eastAsia"/>
                <w:sz w:val="20"/>
                <w:lang w:eastAsia="zh-TW"/>
              </w:rPr>
            </w:pPr>
            <w:r w:rsidRPr="000D2512">
              <w:rPr>
                <w:rFonts w:hint="eastAsia"/>
                <w:sz w:val="20"/>
                <w:lang w:eastAsia="zh-TW"/>
              </w:rPr>
              <w:t>年　　月　　日</w:t>
            </w:r>
          </w:p>
          <w:p w:rsidR="001C5580" w:rsidRPr="000D2512" w:rsidRDefault="001C5580">
            <w:pPr>
              <w:pStyle w:val="a3"/>
              <w:tabs>
                <w:tab w:val="clear" w:pos="4252"/>
                <w:tab w:val="clear" w:pos="8504"/>
              </w:tabs>
              <w:wordWrap w:val="0"/>
              <w:overflowPunct w:val="0"/>
              <w:autoSpaceDE w:val="0"/>
              <w:autoSpaceDN w:val="0"/>
              <w:snapToGrid/>
              <w:ind w:leftChars="100" w:left="210"/>
              <w:rPr>
                <w:rFonts w:hint="eastAsia"/>
                <w:sz w:val="20"/>
                <w:lang w:eastAsia="zh-TW"/>
              </w:rPr>
            </w:pPr>
            <w:r w:rsidRPr="000D2512">
              <w:rPr>
                <w:rFonts w:hint="eastAsia"/>
                <w:sz w:val="20"/>
                <w:lang w:eastAsia="zh-TW"/>
              </w:rPr>
              <w:t>滞納者　利割関係人</w:t>
            </w:r>
          </w:p>
          <w:p w:rsidR="001C5580" w:rsidRPr="000D2512" w:rsidRDefault="001C5580">
            <w:pPr>
              <w:wordWrap w:val="0"/>
              <w:overflowPunct w:val="0"/>
              <w:autoSpaceDE w:val="0"/>
              <w:autoSpaceDN w:val="0"/>
              <w:ind w:leftChars="200" w:left="420"/>
              <w:rPr>
                <w:rFonts w:hint="eastAsia"/>
                <w:sz w:val="20"/>
              </w:rPr>
            </w:pPr>
            <w:r w:rsidRPr="000D2512">
              <w:rPr>
                <w:rFonts w:hint="eastAsia"/>
                <w:sz w:val="20"/>
              </w:rPr>
              <w:t>住(居)所</w:t>
            </w:r>
          </w:p>
          <w:p w:rsidR="001C5580" w:rsidRPr="000D2512" w:rsidRDefault="001C5580">
            <w:pPr>
              <w:wordWrap w:val="0"/>
              <w:overflowPunct w:val="0"/>
              <w:autoSpaceDE w:val="0"/>
              <w:autoSpaceDN w:val="0"/>
              <w:ind w:leftChars="200" w:left="420"/>
              <w:rPr>
                <w:rFonts w:hint="eastAsia"/>
                <w:sz w:val="20"/>
              </w:rPr>
            </w:pPr>
            <w:r w:rsidRPr="000D2512">
              <w:rPr>
                <w:rFonts w:hint="eastAsia"/>
                <w:spacing w:val="210"/>
                <w:sz w:val="20"/>
              </w:rPr>
              <w:t>氏</w:t>
            </w:r>
            <w:r w:rsidRPr="000D2512">
              <w:rPr>
                <w:rFonts w:hint="eastAsia"/>
                <w:sz w:val="20"/>
              </w:rPr>
              <w:t>名　　殿</w:t>
            </w:r>
          </w:p>
          <w:p w:rsidR="001C5580" w:rsidRPr="000D2512" w:rsidRDefault="001C5580">
            <w:pPr>
              <w:wordWrap w:val="0"/>
              <w:overflowPunct w:val="0"/>
              <w:autoSpaceDE w:val="0"/>
              <w:autoSpaceDN w:val="0"/>
              <w:ind w:right="210"/>
              <w:jc w:val="right"/>
              <w:rPr>
                <w:rFonts w:hint="eastAsia"/>
                <w:sz w:val="20"/>
              </w:rPr>
            </w:pPr>
            <w:r w:rsidRPr="000D2512">
              <w:rPr>
                <w:rFonts w:hint="eastAsia"/>
                <w:sz w:val="20"/>
              </w:rPr>
              <w:t xml:space="preserve">小野町長　</w:t>
            </w:r>
            <w:r w:rsidRPr="000D2512">
              <w:rPr>
                <w:rFonts w:hint="eastAsia"/>
                <w:spacing w:val="840"/>
                <w:sz w:val="20"/>
              </w:rPr>
              <w:t>氏</w:t>
            </w:r>
            <w:r w:rsidRPr="000D2512">
              <w:rPr>
                <w:rFonts w:hint="eastAsia"/>
                <w:spacing w:val="10"/>
                <w:sz w:val="20"/>
              </w:rPr>
              <w:t>名</w:t>
            </w:r>
            <w:r w:rsidRPr="000D2512">
              <w:rPr>
                <w:rFonts w:hAnsi="ＭＳ 明朝"/>
                <w:sz w:val="20"/>
                <w:lang w:eastAsia="zh-TW"/>
              </w:rPr>
              <w:fldChar w:fldCharType="begin"/>
            </w:r>
            <w:r w:rsidRPr="000D2512">
              <w:rPr>
                <w:rFonts w:hAnsi="ＭＳ 明朝"/>
                <w:sz w:val="20"/>
              </w:rPr>
              <w:instrText xml:space="preserve"> </w:instrText>
            </w:r>
            <w:r w:rsidRPr="000D2512">
              <w:rPr>
                <w:rFonts w:hAnsi="ＭＳ 明朝" w:hint="eastAsia"/>
                <w:sz w:val="20"/>
              </w:rPr>
              <w:instrText>eq \o\ac(□,</w:instrText>
            </w:r>
            <w:r w:rsidRPr="000D2512">
              <w:rPr>
                <w:rFonts w:hAnsi="ＭＳ 明朝" w:hint="eastAsia"/>
                <w:position w:val="2"/>
                <w:sz w:val="20"/>
              </w:rPr>
              <w:instrText>印</w:instrText>
            </w:r>
            <w:r w:rsidRPr="000D2512">
              <w:rPr>
                <w:rFonts w:hAnsi="ＭＳ 明朝" w:hint="eastAsia"/>
                <w:sz w:val="20"/>
              </w:rPr>
              <w:instrText>)</w:instrText>
            </w:r>
            <w:r w:rsidRPr="000D2512">
              <w:rPr>
                <w:rFonts w:hAnsi="ＭＳ 明朝"/>
                <w:sz w:val="20"/>
                <w:lang w:eastAsia="zh-TW"/>
              </w:rPr>
              <w:fldChar w:fldCharType="end"/>
            </w:r>
          </w:p>
          <w:p w:rsidR="000D2512" w:rsidRPr="000D2512" w:rsidRDefault="001C5580" w:rsidP="000D2512">
            <w:pPr>
              <w:wordWrap w:val="0"/>
              <w:adjustRightInd w:val="0"/>
              <w:ind w:firstLineChars="100" w:firstLine="200"/>
              <w:rPr>
                <w:sz w:val="20"/>
              </w:rPr>
            </w:pPr>
            <w:r w:rsidRPr="000D2512">
              <w:rPr>
                <w:rFonts w:hint="eastAsia"/>
                <w:sz w:val="20"/>
              </w:rPr>
              <w:t>下記のとおり換価財産の最高価申込者を決定しました。なお、この処分について</w:t>
            </w:r>
            <w:r w:rsidR="000D2512" w:rsidRPr="000D2512">
              <w:rPr>
                <w:rFonts w:hint="eastAsia"/>
                <w:sz w:val="20"/>
              </w:rPr>
              <w:t>不服があるときは、この処分があったことを知った日の翌日から起算して３か月以内(当該差押財産が不動産、船舶、航空機、建設機械、債権又は電話加入権以外の無体財産権等であるときは、下記の代金納付期限まで) に、小野町長に審査請求をすることができます（なお、その期間内であっても、この処分の日の翌日から起算して１年を経過すると審査請求をすることができなくなります。）。</w:t>
            </w:r>
          </w:p>
          <w:p w:rsidR="000D2512" w:rsidRPr="000D2512" w:rsidRDefault="000D2512" w:rsidP="000D2512">
            <w:pPr>
              <w:wordWrap w:val="0"/>
              <w:adjustRightInd w:val="0"/>
              <w:rPr>
                <w:sz w:val="20"/>
              </w:rPr>
            </w:pPr>
            <w:r w:rsidRPr="000D2512">
              <w:rPr>
                <w:rFonts w:hint="eastAsia"/>
                <w:sz w:val="20"/>
              </w:rPr>
              <w:t xml:space="preserve">　また、処分の取消しの訴えは、この処分についての審査請求に対する裁決を経た後でなければ提起することができません。その場合において、処分の取消しの訴えは、その審査請求に対する裁決があつたことを知った日の翌日から起算して６か月以内に、小野町を被告として（訴訟において小野町を代表する者は、小野町長となります。）、提起しなければなりません（なお、その期間内であっても、その裁決の日の翌日から起算して１年を経過すると処分の取消しの訴えを提起することができなくなります。）。ただし、次の</w:t>
            </w:r>
            <w:r w:rsidRPr="000D2512">
              <w:rPr>
                <w:sz w:val="20"/>
              </w:rPr>
              <w:t>(1)</w:t>
            </w:r>
            <w:r w:rsidRPr="000D2512">
              <w:rPr>
                <w:rFonts w:hint="eastAsia"/>
                <w:sz w:val="20"/>
              </w:rPr>
              <w:t>から</w:t>
            </w:r>
            <w:r w:rsidRPr="000D2512">
              <w:rPr>
                <w:sz w:val="20"/>
              </w:rPr>
              <w:t>(3)</w:t>
            </w:r>
            <w:r w:rsidRPr="000D2512">
              <w:rPr>
                <w:rFonts w:hint="eastAsia"/>
                <w:sz w:val="20"/>
              </w:rPr>
              <w:t>までのいずれかに該当するときは、審査請求に対する裁決を経ないで処分の取消しの訴えを提起することができます。</w:t>
            </w:r>
          </w:p>
          <w:p w:rsidR="000D2512" w:rsidRPr="000D2512" w:rsidRDefault="000D2512" w:rsidP="000D2512">
            <w:pPr>
              <w:wordWrap w:val="0"/>
              <w:adjustRightInd w:val="0"/>
              <w:rPr>
                <w:sz w:val="20"/>
              </w:rPr>
            </w:pPr>
            <w:r w:rsidRPr="000D2512">
              <w:rPr>
                <w:sz w:val="20"/>
              </w:rPr>
              <w:t>(1)</w:t>
            </w:r>
            <w:r w:rsidRPr="000D2512">
              <w:rPr>
                <w:rFonts w:hint="eastAsia"/>
                <w:sz w:val="20"/>
              </w:rPr>
              <w:t xml:space="preserve">　審査請求をした日の翌日から起算して３か月を経過しても裁決がないとき。</w:t>
            </w:r>
          </w:p>
          <w:p w:rsidR="000D2512" w:rsidRPr="000D2512" w:rsidRDefault="000D2512" w:rsidP="000D2512">
            <w:pPr>
              <w:wordWrap w:val="0"/>
              <w:adjustRightInd w:val="0"/>
              <w:ind w:left="400" w:hangingChars="200" w:hanging="400"/>
              <w:rPr>
                <w:sz w:val="20"/>
              </w:rPr>
            </w:pPr>
            <w:r w:rsidRPr="000D2512">
              <w:rPr>
                <w:sz w:val="20"/>
              </w:rPr>
              <w:t>(2)</w:t>
            </w:r>
            <w:r w:rsidRPr="000D2512">
              <w:rPr>
                <w:rFonts w:hint="eastAsia"/>
                <w:sz w:val="20"/>
              </w:rPr>
              <w:t xml:space="preserve">　処分、処分の執行又は手続の続行により生ずる著しい損害を避けるため緊急の必要があるとき。</w:t>
            </w:r>
          </w:p>
          <w:p w:rsidR="001C5580" w:rsidRPr="000D2512" w:rsidRDefault="000D2512" w:rsidP="000D2512">
            <w:pPr>
              <w:wordWrap w:val="0"/>
              <w:overflowPunct w:val="0"/>
              <w:autoSpaceDE w:val="0"/>
              <w:autoSpaceDN w:val="0"/>
              <w:rPr>
                <w:rFonts w:hint="eastAsia"/>
                <w:sz w:val="20"/>
              </w:rPr>
            </w:pPr>
            <w:r w:rsidRPr="000D2512">
              <w:rPr>
                <w:sz w:val="20"/>
              </w:rPr>
              <w:t>(3)</w:t>
            </w:r>
            <w:r w:rsidRPr="000D2512">
              <w:rPr>
                <w:rFonts w:hint="eastAsia"/>
                <w:sz w:val="20"/>
              </w:rPr>
              <w:t xml:space="preserve">　その他裁決を経ないことにつき正当な理由があるとき。</w:t>
            </w:r>
          </w:p>
        </w:tc>
      </w:tr>
      <w:tr w:rsidR="001C5580" w:rsidRPr="000D2512">
        <w:tblPrEx>
          <w:tblCellMar>
            <w:top w:w="0" w:type="dxa"/>
            <w:bottom w:w="0" w:type="dxa"/>
          </w:tblCellMar>
        </w:tblPrEx>
        <w:trPr>
          <w:cantSplit/>
          <w:trHeight w:val="397"/>
        </w:trPr>
        <w:tc>
          <w:tcPr>
            <w:tcW w:w="630" w:type="dxa"/>
            <w:vMerge w:val="restart"/>
            <w:textDirection w:val="tbRlV"/>
            <w:vAlign w:val="center"/>
          </w:tcPr>
          <w:p w:rsidR="001C5580" w:rsidRPr="000D2512" w:rsidRDefault="001C5580">
            <w:pPr>
              <w:wordWrap w:val="0"/>
              <w:overflowPunct w:val="0"/>
              <w:autoSpaceDE w:val="0"/>
              <w:autoSpaceDN w:val="0"/>
              <w:ind w:left="57" w:right="57"/>
              <w:jc w:val="center"/>
              <w:rPr>
                <w:rFonts w:hint="eastAsia"/>
                <w:sz w:val="20"/>
              </w:rPr>
            </w:pPr>
            <w:r w:rsidRPr="000D2512">
              <w:rPr>
                <w:rFonts w:hint="eastAsia"/>
                <w:sz w:val="20"/>
              </w:rPr>
              <w:t>滞納者</w:t>
            </w:r>
          </w:p>
        </w:tc>
        <w:tc>
          <w:tcPr>
            <w:tcW w:w="1365" w:type="dxa"/>
            <w:gridSpan w:val="2"/>
            <w:vAlign w:val="center"/>
          </w:tcPr>
          <w:p w:rsidR="001C5580" w:rsidRPr="000D2512" w:rsidRDefault="001C5580">
            <w:pPr>
              <w:overflowPunct w:val="0"/>
              <w:autoSpaceDE w:val="0"/>
              <w:autoSpaceDN w:val="0"/>
              <w:jc w:val="distribute"/>
              <w:rPr>
                <w:rFonts w:hint="eastAsia"/>
                <w:sz w:val="20"/>
              </w:rPr>
            </w:pPr>
            <w:r w:rsidRPr="000D2512">
              <w:rPr>
                <w:rFonts w:hint="eastAsia"/>
                <w:sz w:val="20"/>
              </w:rPr>
              <w:t>住(居)所</w:t>
            </w:r>
          </w:p>
        </w:tc>
        <w:tc>
          <w:tcPr>
            <w:tcW w:w="6510" w:type="dxa"/>
            <w:gridSpan w:val="6"/>
          </w:tcPr>
          <w:p w:rsidR="001C5580" w:rsidRPr="000D2512" w:rsidRDefault="001C5580">
            <w:pPr>
              <w:wordWrap w:val="0"/>
              <w:overflowPunct w:val="0"/>
              <w:autoSpaceDE w:val="0"/>
              <w:autoSpaceDN w:val="0"/>
              <w:rPr>
                <w:rFonts w:hint="eastAsia"/>
                <w:sz w:val="20"/>
              </w:rPr>
            </w:pPr>
            <w:r w:rsidRPr="000D2512">
              <w:rPr>
                <w:rFonts w:hint="eastAsia"/>
                <w:sz w:val="20"/>
              </w:rPr>
              <w:t xml:space="preserve">　</w:t>
            </w:r>
          </w:p>
        </w:tc>
      </w:tr>
      <w:tr w:rsidR="001C5580" w:rsidRPr="000D2512">
        <w:tblPrEx>
          <w:tblCellMar>
            <w:top w:w="0" w:type="dxa"/>
            <w:bottom w:w="0" w:type="dxa"/>
          </w:tblCellMar>
        </w:tblPrEx>
        <w:trPr>
          <w:cantSplit/>
          <w:trHeight w:val="397"/>
        </w:trPr>
        <w:tc>
          <w:tcPr>
            <w:tcW w:w="630" w:type="dxa"/>
            <w:vMerge/>
          </w:tcPr>
          <w:p w:rsidR="001C5580" w:rsidRPr="000D2512" w:rsidRDefault="001C5580">
            <w:pPr>
              <w:wordWrap w:val="0"/>
              <w:overflowPunct w:val="0"/>
              <w:autoSpaceDE w:val="0"/>
              <w:autoSpaceDN w:val="0"/>
              <w:rPr>
                <w:rFonts w:hint="eastAsia"/>
                <w:sz w:val="20"/>
              </w:rPr>
            </w:pPr>
          </w:p>
        </w:tc>
        <w:tc>
          <w:tcPr>
            <w:tcW w:w="1365" w:type="dxa"/>
            <w:gridSpan w:val="2"/>
            <w:vAlign w:val="center"/>
          </w:tcPr>
          <w:p w:rsidR="001C5580" w:rsidRPr="000D2512" w:rsidRDefault="001C5580">
            <w:pPr>
              <w:wordWrap w:val="0"/>
              <w:overflowPunct w:val="0"/>
              <w:autoSpaceDE w:val="0"/>
              <w:autoSpaceDN w:val="0"/>
              <w:jc w:val="distribute"/>
              <w:rPr>
                <w:rFonts w:hint="eastAsia"/>
                <w:sz w:val="20"/>
              </w:rPr>
            </w:pPr>
            <w:r w:rsidRPr="000D2512">
              <w:rPr>
                <w:rFonts w:hint="eastAsia"/>
                <w:sz w:val="20"/>
              </w:rPr>
              <w:t>氏名</w:t>
            </w:r>
          </w:p>
        </w:tc>
        <w:tc>
          <w:tcPr>
            <w:tcW w:w="6510" w:type="dxa"/>
            <w:gridSpan w:val="6"/>
          </w:tcPr>
          <w:p w:rsidR="001C5580" w:rsidRPr="000D2512" w:rsidRDefault="001C5580">
            <w:pPr>
              <w:wordWrap w:val="0"/>
              <w:overflowPunct w:val="0"/>
              <w:autoSpaceDE w:val="0"/>
              <w:autoSpaceDN w:val="0"/>
              <w:rPr>
                <w:rFonts w:hint="eastAsia"/>
                <w:sz w:val="20"/>
              </w:rPr>
            </w:pPr>
            <w:r w:rsidRPr="000D2512">
              <w:rPr>
                <w:rFonts w:hint="eastAsia"/>
                <w:sz w:val="20"/>
              </w:rPr>
              <w:t xml:space="preserve">　</w:t>
            </w:r>
          </w:p>
        </w:tc>
      </w:tr>
      <w:tr w:rsidR="001C5580" w:rsidRPr="000D2512">
        <w:tblPrEx>
          <w:tblCellMar>
            <w:top w:w="0" w:type="dxa"/>
            <w:bottom w:w="0" w:type="dxa"/>
          </w:tblCellMar>
        </w:tblPrEx>
        <w:trPr>
          <w:cantSplit/>
          <w:trHeight w:val="356"/>
        </w:trPr>
        <w:tc>
          <w:tcPr>
            <w:tcW w:w="5040" w:type="dxa"/>
            <w:gridSpan w:val="7"/>
            <w:vAlign w:val="center"/>
          </w:tcPr>
          <w:p w:rsidR="001C5580" w:rsidRPr="000D2512" w:rsidRDefault="001C5580">
            <w:pPr>
              <w:wordWrap w:val="0"/>
              <w:overflowPunct w:val="0"/>
              <w:autoSpaceDE w:val="0"/>
              <w:autoSpaceDN w:val="0"/>
              <w:jc w:val="center"/>
              <w:rPr>
                <w:rFonts w:hint="eastAsia"/>
                <w:sz w:val="20"/>
              </w:rPr>
            </w:pPr>
            <w:r w:rsidRPr="000D2512">
              <w:rPr>
                <w:rFonts w:hint="eastAsia"/>
                <w:spacing w:val="315"/>
                <w:sz w:val="20"/>
              </w:rPr>
              <w:t>換価財</w:t>
            </w:r>
            <w:r w:rsidRPr="000D2512">
              <w:rPr>
                <w:rFonts w:hint="eastAsia"/>
                <w:sz w:val="20"/>
              </w:rPr>
              <w:t>産</w:t>
            </w:r>
          </w:p>
        </w:tc>
        <w:tc>
          <w:tcPr>
            <w:tcW w:w="1800" w:type="dxa"/>
            <w:vMerge w:val="restart"/>
            <w:vAlign w:val="center"/>
          </w:tcPr>
          <w:p w:rsidR="001C5580" w:rsidRPr="000D2512" w:rsidRDefault="001C5580">
            <w:pPr>
              <w:overflowPunct w:val="0"/>
              <w:autoSpaceDE w:val="0"/>
              <w:autoSpaceDN w:val="0"/>
              <w:jc w:val="distribute"/>
              <w:rPr>
                <w:rFonts w:hint="eastAsia"/>
                <w:sz w:val="20"/>
              </w:rPr>
            </w:pPr>
            <w:r w:rsidRPr="000D2512">
              <w:rPr>
                <w:rFonts w:hint="eastAsia"/>
                <w:spacing w:val="210"/>
                <w:sz w:val="20"/>
              </w:rPr>
              <w:t>最高</w:t>
            </w:r>
            <w:r w:rsidRPr="000D2512">
              <w:rPr>
                <w:rFonts w:hint="eastAsia"/>
                <w:sz w:val="20"/>
              </w:rPr>
              <w:t>価申込価額</w:t>
            </w:r>
          </w:p>
        </w:tc>
        <w:tc>
          <w:tcPr>
            <w:tcW w:w="1665" w:type="dxa"/>
            <w:vMerge w:val="restart"/>
            <w:vAlign w:val="center"/>
          </w:tcPr>
          <w:p w:rsidR="001C5580" w:rsidRPr="000D2512" w:rsidRDefault="001C5580">
            <w:pPr>
              <w:overflowPunct w:val="0"/>
              <w:autoSpaceDE w:val="0"/>
              <w:autoSpaceDN w:val="0"/>
              <w:jc w:val="distribute"/>
              <w:rPr>
                <w:rFonts w:hint="eastAsia"/>
                <w:sz w:val="20"/>
              </w:rPr>
            </w:pPr>
            <w:r w:rsidRPr="000D2512">
              <w:rPr>
                <w:rFonts w:hint="eastAsia"/>
                <w:sz w:val="20"/>
              </w:rPr>
              <w:t>最高価申込者の氏名</w:t>
            </w:r>
          </w:p>
        </w:tc>
      </w:tr>
      <w:tr w:rsidR="001C5580" w:rsidRPr="000D2512">
        <w:tblPrEx>
          <w:tblCellMar>
            <w:top w:w="0" w:type="dxa"/>
            <w:bottom w:w="0" w:type="dxa"/>
          </w:tblCellMar>
        </w:tblPrEx>
        <w:trPr>
          <w:cantSplit/>
          <w:trHeight w:val="356"/>
        </w:trPr>
        <w:tc>
          <w:tcPr>
            <w:tcW w:w="3570" w:type="dxa"/>
            <w:gridSpan w:val="6"/>
            <w:tcBorders>
              <w:bottom w:val="single" w:sz="4" w:space="0" w:color="auto"/>
            </w:tcBorders>
            <w:vAlign w:val="center"/>
          </w:tcPr>
          <w:p w:rsidR="001C5580" w:rsidRPr="000D2512" w:rsidRDefault="001C5580">
            <w:pPr>
              <w:wordWrap w:val="0"/>
              <w:overflowPunct w:val="0"/>
              <w:autoSpaceDE w:val="0"/>
              <w:autoSpaceDN w:val="0"/>
              <w:jc w:val="center"/>
              <w:rPr>
                <w:rFonts w:hint="eastAsia"/>
                <w:sz w:val="20"/>
              </w:rPr>
            </w:pPr>
            <w:r w:rsidRPr="000D2512">
              <w:rPr>
                <w:rFonts w:hint="eastAsia"/>
                <w:spacing w:val="35"/>
                <w:sz w:val="20"/>
              </w:rPr>
              <w:t>名称、性質及び数</w:t>
            </w:r>
            <w:r w:rsidRPr="000D2512">
              <w:rPr>
                <w:rFonts w:hint="eastAsia"/>
                <w:sz w:val="20"/>
              </w:rPr>
              <w:t>量</w:t>
            </w:r>
          </w:p>
        </w:tc>
        <w:tc>
          <w:tcPr>
            <w:tcW w:w="1470" w:type="dxa"/>
            <w:tcBorders>
              <w:bottom w:val="single" w:sz="4" w:space="0" w:color="auto"/>
            </w:tcBorders>
            <w:vAlign w:val="center"/>
          </w:tcPr>
          <w:p w:rsidR="001C5580" w:rsidRPr="000D2512" w:rsidRDefault="001C5580">
            <w:pPr>
              <w:pStyle w:val="a3"/>
              <w:tabs>
                <w:tab w:val="clear" w:pos="4252"/>
                <w:tab w:val="clear" w:pos="8504"/>
              </w:tabs>
              <w:wordWrap w:val="0"/>
              <w:overflowPunct w:val="0"/>
              <w:autoSpaceDE w:val="0"/>
              <w:autoSpaceDN w:val="0"/>
              <w:snapToGrid/>
              <w:jc w:val="center"/>
              <w:rPr>
                <w:rFonts w:hint="eastAsia"/>
                <w:sz w:val="20"/>
              </w:rPr>
            </w:pPr>
            <w:r w:rsidRPr="000D2512">
              <w:rPr>
                <w:rFonts w:hint="eastAsia"/>
                <w:spacing w:val="315"/>
                <w:sz w:val="20"/>
              </w:rPr>
              <w:t>数</w:t>
            </w:r>
            <w:r w:rsidRPr="000D2512">
              <w:rPr>
                <w:rFonts w:hint="eastAsia"/>
                <w:sz w:val="20"/>
              </w:rPr>
              <w:t>量</w:t>
            </w:r>
          </w:p>
        </w:tc>
        <w:tc>
          <w:tcPr>
            <w:tcW w:w="1800" w:type="dxa"/>
            <w:vMerge/>
            <w:tcBorders>
              <w:bottom w:val="single" w:sz="4" w:space="0" w:color="auto"/>
            </w:tcBorders>
          </w:tcPr>
          <w:p w:rsidR="001C5580" w:rsidRPr="000D2512" w:rsidRDefault="001C5580">
            <w:pPr>
              <w:wordWrap w:val="0"/>
              <w:overflowPunct w:val="0"/>
              <w:autoSpaceDE w:val="0"/>
              <w:autoSpaceDN w:val="0"/>
              <w:rPr>
                <w:rFonts w:hint="eastAsia"/>
                <w:sz w:val="20"/>
              </w:rPr>
            </w:pPr>
          </w:p>
        </w:tc>
        <w:tc>
          <w:tcPr>
            <w:tcW w:w="1665" w:type="dxa"/>
            <w:vMerge/>
            <w:tcBorders>
              <w:bottom w:val="single" w:sz="4" w:space="0" w:color="auto"/>
            </w:tcBorders>
          </w:tcPr>
          <w:p w:rsidR="001C5580" w:rsidRPr="000D2512" w:rsidRDefault="001C5580">
            <w:pPr>
              <w:wordWrap w:val="0"/>
              <w:overflowPunct w:val="0"/>
              <w:autoSpaceDE w:val="0"/>
              <w:autoSpaceDN w:val="0"/>
              <w:rPr>
                <w:rFonts w:hint="eastAsia"/>
                <w:sz w:val="20"/>
              </w:rPr>
            </w:pPr>
          </w:p>
        </w:tc>
      </w:tr>
      <w:tr w:rsidR="001C5580" w:rsidRPr="000D2512">
        <w:tblPrEx>
          <w:tblCellMar>
            <w:top w:w="0" w:type="dxa"/>
            <w:bottom w:w="0" w:type="dxa"/>
          </w:tblCellMar>
        </w:tblPrEx>
        <w:trPr>
          <w:trHeight w:val="356"/>
        </w:trPr>
        <w:tc>
          <w:tcPr>
            <w:tcW w:w="3570" w:type="dxa"/>
            <w:gridSpan w:val="6"/>
            <w:tcBorders>
              <w:bottom w:val="dashed" w:sz="4" w:space="0" w:color="auto"/>
            </w:tcBorders>
          </w:tcPr>
          <w:p w:rsidR="001C5580" w:rsidRPr="000D2512" w:rsidRDefault="001C5580">
            <w:pPr>
              <w:wordWrap w:val="0"/>
              <w:overflowPunct w:val="0"/>
              <w:autoSpaceDE w:val="0"/>
              <w:autoSpaceDN w:val="0"/>
              <w:rPr>
                <w:rFonts w:hint="eastAsia"/>
                <w:sz w:val="20"/>
              </w:rPr>
            </w:pPr>
            <w:r w:rsidRPr="000D2512">
              <w:rPr>
                <w:rFonts w:hint="eastAsia"/>
                <w:sz w:val="20"/>
              </w:rPr>
              <w:t xml:space="preserve">　</w:t>
            </w:r>
          </w:p>
        </w:tc>
        <w:tc>
          <w:tcPr>
            <w:tcW w:w="1470" w:type="dxa"/>
            <w:tcBorders>
              <w:bottom w:val="dashed" w:sz="4" w:space="0" w:color="auto"/>
            </w:tcBorders>
          </w:tcPr>
          <w:p w:rsidR="001C5580" w:rsidRPr="000D2512" w:rsidRDefault="001C5580">
            <w:pPr>
              <w:wordWrap w:val="0"/>
              <w:overflowPunct w:val="0"/>
              <w:autoSpaceDE w:val="0"/>
              <w:autoSpaceDN w:val="0"/>
              <w:rPr>
                <w:rFonts w:hint="eastAsia"/>
                <w:sz w:val="20"/>
              </w:rPr>
            </w:pPr>
            <w:r w:rsidRPr="000D2512">
              <w:rPr>
                <w:rFonts w:hint="eastAsia"/>
                <w:sz w:val="20"/>
              </w:rPr>
              <w:t xml:space="preserve">　</w:t>
            </w:r>
          </w:p>
        </w:tc>
        <w:tc>
          <w:tcPr>
            <w:tcW w:w="1800" w:type="dxa"/>
            <w:tcBorders>
              <w:bottom w:val="dashed" w:sz="4" w:space="0" w:color="auto"/>
            </w:tcBorders>
          </w:tcPr>
          <w:p w:rsidR="001C5580" w:rsidRPr="000D2512" w:rsidRDefault="001C5580">
            <w:pPr>
              <w:wordWrap w:val="0"/>
              <w:overflowPunct w:val="0"/>
              <w:autoSpaceDE w:val="0"/>
              <w:autoSpaceDN w:val="0"/>
              <w:jc w:val="right"/>
              <w:rPr>
                <w:rFonts w:hint="eastAsia"/>
                <w:sz w:val="20"/>
              </w:rPr>
            </w:pPr>
            <w:r w:rsidRPr="000D2512">
              <w:rPr>
                <w:rFonts w:hint="eastAsia"/>
                <w:sz w:val="20"/>
              </w:rPr>
              <w:t>円</w:t>
            </w:r>
          </w:p>
        </w:tc>
        <w:tc>
          <w:tcPr>
            <w:tcW w:w="1665" w:type="dxa"/>
            <w:tcBorders>
              <w:bottom w:val="dashed" w:sz="4" w:space="0" w:color="auto"/>
            </w:tcBorders>
          </w:tcPr>
          <w:p w:rsidR="001C5580" w:rsidRPr="000D2512" w:rsidRDefault="001C5580">
            <w:pPr>
              <w:wordWrap w:val="0"/>
              <w:overflowPunct w:val="0"/>
              <w:autoSpaceDE w:val="0"/>
              <w:autoSpaceDN w:val="0"/>
              <w:rPr>
                <w:rFonts w:hint="eastAsia"/>
                <w:sz w:val="20"/>
              </w:rPr>
            </w:pPr>
            <w:r w:rsidRPr="000D2512">
              <w:rPr>
                <w:rFonts w:hint="eastAsia"/>
                <w:sz w:val="20"/>
              </w:rPr>
              <w:t xml:space="preserve">　</w:t>
            </w:r>
          </w:p>
        </w:tc>
      </w:tr>
      <w:tr w:rsidR="001C5580" w:rsidRPr="000D2512">
        <w:tblPrEx>
          <w:tblCellMar>
            <w:top w:w="0" w:type="dxa"/>
            <w:bottom w:w="0" w:type="dxa"/>
          </w:tblCellMar>
        </w:tblPrEx>
        <w:trPr>
          <w:trHeight w:val="356"/>
        </w:trPr>
        <w:tc>
          <w:tcPr>
            <w:tcW w:w="3570" w:type="dxa"/>
            <w:gridSpan w:val="6"/>
            <w:tcBorders>
              <w:top w:val="dashed" w:sz="4" w:space="0" w:color="auto"/>
              <w:bottom w:val="dashed" w:sz="4" w:space="0" w:color="auto"/>
            </w:tcBorders>
          </w:tcPr>
          <w:p w:rsidR="001C5580" w:rsidRPr="000D2512" w:rsidRDefault="001C5580">
            <w:pPr>
              <w:wordWrap w:val="0"/>
              <w:overflowPunct w:val="0"/>
              <w:autoSpaceDE w:val="0"/>
              <w:autoSpaceDN w:val="0"/>
              <w:rPr>
                <w:rFonts w:hint="eastAsia"/>
                <w:sz w:val="20"/>
              </w:rPr>
            </w:pPr>
            <w:r w:rsidRPr="000D2512">
              <w:rPr>
                <w:rFonts w:hint="eastAsia"/>
                <w:sz w:val="20"/>
              </w:rPr>
              <w:t xml:space="preserve">　</w:t>
            </w:r>
          </w:p>
        </w:tc>
        <w:tc>
          <w:tcPr>
            <w:tcW w:w="1470" w:type="dxa"/>
            <w:tcBorders>
              <w:top w:val="dashed" w:sz="4" w:space="0" w:color="auto"/>
              <w:bottom w:val="dashed" w:sz="4" w:space="0" w:color="auto"/>
            </w:tcBorders>
          </w:tcPr>
          <w:p w:rsidR="001C5580" w:rsidRPr="000D2512" w:rsidRDefault="001C5580">
            <w:pPr>
              <w:wordWrap w:val="0"/>
              <w:overflowPunct w:val="0"/>
              <w:autoSpaceDE w:val="0"/>
              <w:autoSpaceDN w:val="0"/>
              <w:rPr>
                <w:rFonts w:hint="eastAsia"/>
                <w:sz w:val="20"/>
              </w:rPr>
            </w:pPr>
            <w:r w:rsidRPr="000D2512">
              <w:rPr>
                <w:rFonts w:hint="eastAsia"/>
                <w:sz w:val="20"/>
              </w:rPr>
              <w:t xml:space="preserve">　</w:t>
            </w:r>
          </w:p>
        </w:tc>
        <w:tc>
          <w:tcPr>
            <w:tcW w:w="1800" w:type="dxa"/>
            <w:tcBorders>
              <w:top w:val="dashed" w:sz="4" w:space="0" w:color="auto"/>
              <w:bottom w:val="dashed" w:sz="4" w:space="0" w:color="auto"/>
            </w:tcBorders>
          </w:tcPr>
          <w:p w:rsidR="001C5580" w:rsidRPr="000D2512" w:rsidRDefault="001C5580">
            <w:pPr>
              <w:wordWrap w:val="0"/>
              <w:overflowPunct w:val="0"/>
              <w:autoSpaceDE w:val="0"/>
              <w:autoSpaceDN w:val="0"/>
              <w:rPr>
                <w:rFonts w:hint="eastAsia"/>
                <w:sz w:val="20"/>
              </w:rPr>
            </w:pPr>
            <w:r w:rsidRPr="000D2512">
              <w:rPr>
                <w:rFonts w:hint="eastAsia"/>
                <w:sz w:val="20"/>
              </w:rPr>
              <w:t xml:space="preserve">　</w:t>
            </w:r>
          </w:p>
        </w:tc>
        <w:tc>
          <w:tcPr>
            <w:tcW w:w="1665" w:type="dxa"/>
            <w:tcBorders>
              <w:top w:val="dashed" w:sz="4" w:space="0" w:color="auto"/>
              <w:bottom w:val="dashed" w:sz="4" w:space="0" w:color="auto"/>
            </w:tcBorders>
          </w:tcPr>
          <w:p w:rsidR="001C5580" w:rsidRPr="000D2512" w:rsidRDefault="001C5580">
            <w:pPr>
              <w:wordWrap w:val="0"/>
              <w:overflowPunct w:val="0"/>
              <w:autoSpaceDE w:val="0"/>
              <w:autoSpaceDN w:val="0"/>
              <w:rPr>
                <w:rFonts w:hint="eastAsia"/>
                <w:sz w:val="20"/>
              </w:rPr>
            </w:pPr>
            <w:r w:rsidRPr="000D2512">
              <w:rPr>
                <w:rFonts w:hint="eastAsia"/>
                <w:sz w:val="20"/>
              </w:rPr>
              <w:t xml:space="preserve">　</w:t>
            </w:r>
          </w:p>
        </w:tc>
      </w:tr>
      <w:tr w:rsidR="000D2512" w:rsidRPr="000D2512">
        <w:tblPrEx>
          <w:tblCellMar>
            <w:top w:w="0" w:type="dxa"/>
            <w:bottom w:w="0" w:type="dxa"/>
          </w:tblCellMar>
        </w:tblPrEx>
        <w:trPr>
          <w:trHeight w:val="356"/>
        </w:trPr>
        <w:tc>
          <w:tcPr>
            <w:tcW w:w="3570" w:type="dxa"/>
            <w:gridSpan w:val="6"/>
            <w:tcBorders>
              <w:top w:val="dashed" w:sz="4" w:space="0" w:color="auto"/>
              <w:bottom w:val="dashed" w:sz="4" w:space="0" w:color="auto"/>
            </w:tcBorders>
          </w:tcPr>
          <w:p w:rsidR="000D2512" w:rsidRPr="000D2512" w:rsidRDefault="000D2512">
            <w:pPr>
              <w:wordWrap w:val="0"/>
              <w:overflowPunct w:val="0"/>
              <w:autoSpaceDE w:val="0"/>
              <w:autoSpaceDN w:val="0"/>
              <w:rPr>
                <w:rFonts w:hint="eastAsia"/>
                <w:sz w:val="20"/>
              </w:rPr>
            </w:pPr>
          </w:p>
        </w:tc>
        <w:tc>
          <w:tcPr>
            <w:tcW w:w="1470" w:type="dxa"/>
            <w:tcBorders>
              <w:top w:val="dashed" w:sz="4" w:space="0" w:color="auto"/>
              <w:bottom w:val="dashed" w:sz="4" w:space="0" w:color="auto"/>
            </w:tcBorders>
          </w:tcPr>
          <w:p w:rsidR="000D2512" w:rsidRPr="000D2512" w:rsidRDefault="000D2512">
            <w:pPr>
              <w:wordWrap w:val="0"/>
              <w:overflowPunct w:val="0"/>
              <w:autoSpaceDE w:val="0"/>
              <w:autoSpaceDN w:val="0"/>
              <w:rPr>
                <w:rFonts w:hint="eastAsia"/>
                <w:sz w:val="20"/>
              </w:rPr>
            </w:pPr>
          </w:p>
        </w:tc>
        <w:tc>
          <w:tcPr>
            <w:tcW w:w="1800" w:type="dxa"/>
            <w:tcBorders>
              <w:top w:val="dashed" w:sz="4" w:space="0" w:color="auto"/>
              <w:bottom w:val="dashed" w:sz="4" w:space="0" w:color="auto"/>
            </w:tcBorders>
          </w:tcPr>
          <w:p w:rsidR="000D2512" w:rsidRPr="000D2512" w:rsidRDefault="000D2512">
            <w:pPr>
              <w:wordWrap w:val="0"/>
              <w:overflowPunct w:val="0"/>
              <w:autoSpaceDE w:val="0"/>
              <w:autoSpaceDN w:val="0"/>
              <w:rPr>
                <w:rFonts w:hint="eastAsia"/>
                <w:sz w:val="20"/>
              </w:rPr>
            </w:pPr>
          </w:p>
        </w:tc>
        <w:tc>
          <w:tcPr>
            <w:tcW w:w="1665" w:type="dxa"/>
            <w:tcBorders>
              <w:top w:val="dashed" w:sz="4" w:space="0" w:color="auto"/>
              <w:bottom w:val="dashed" w:sz="4" w:space="0" w:color="auto"/>
            </w:tcBorders>
          </w:tcPr>
          <w:p w:rsidR="000D2512" w:rsidRPr="000D2512" w:rsidRDefault="000D2512">
            <w:pPr>
              <w:wordWrap w:val="0"/>
              <w:overflowPunct w:val="0"/>
              <w:autoSpaceDE w:val="0"/>
              <w:autoSpaceDN w:val="0"/>
              <w:rPr>
                <w:rFonts w:hint="eastAsia"/>
                <w:sz w:val="20"/>
              </w:rPr>
            </w:pPr>
          </w:p>
        </w:tc>
      </w:tr>
      <w:tr w:rsidR="001C5580" w:rsidRPr="000D2512">
        <w:tblPrEx>
          <w:tblCellMar>
            <w:top w:w="0" w:type="dxa"/>
            <w:bottom w:w="0" w:type="dxa"/>
          </w:tblCellMar>
        </w:tblPrEx>
        <w:trPr>
          <w:trHeight w:val="356"/>
        </w:trPr>
        <w:tc>
          <w:tcPr>
            <w:tcW w:w="3570" w:type="dxa"/>
            <w:gridSpan w:val="6"/>
            <w:tcBorders>
              <w:top w:val="dashed" w:sz="4" w:space="0" w:color="auto"/>
              <w:bottom w:val="dashed" w:sz="4" w:space="0" w:color="auto"/>
            </w:tcBorders>
          </w:tcPr>
          <w:p w:rsidR="001C5580" w:rsidRPr="000D2512" w:rsidRDefault="001C5580">
            <w:pPr>
              <w:wordWrap w:val="0"/>
              <w:overflowPunct w:val="0"/>
              <w:autoSpaceDE w:val="0"/>
              <w:autoSpaceDN w:val="0"/>
              <w:rPr>
                <w:rFonts w:hint="eastAsia"/>
                <w:sz w:val="20"/>
              </w:rPr>
            </w:pPr>
            <w:r w:rsidRPr="000D2512">
              <w:rPr>
                <w:rFonts w:hint="eastAsia"/>
                <w:sz w:val="20"/>
              </w:rPr>
              <w:t xml:space="preserve">　</w:t>
            </w:r>
          </w:p>
        </w:tc>
        <w:tc>
          <w:tcPr>
            <w:tcW w:w="1470" w:type="dxa"/>
            <w:tcBorders>
              <w:top w:val="dashed" w:sz="4" w:space="0" w:color="auto"/>
              <w:bottom w:val="dashed" w:sz="4" w:space="0" w:color="auto"/>
            </w:tcBorders>
          </w:tcPr>
          <w:p w:rsidR="001C5580" w:rsidRPr="000D2512" w:rsidRDefault="001C5580">
            <w:pPr>
              <w:wordWrap w:val="0"/>
              <w:overflowPunct w:val="0"/>
              <w:autoSpaceDE w:val="0"/>
              <w:autoSpaceDN w:val="0"/>
              <w:rPr>
                <w:rFonts w:hint="eastAsia"/>
                <w:sz w:val="20"/>
              </w:rPr>
            </w:pPr>
            <w:r w:rsidRPr="000D2512">
              <w:rPr>
                <w:rFonts w:hint="eastAsia"/>
                <w:sz w:val="20"/>
              </w:rPr>
              <w:t xml:space="preserve">　</w:t>
            </w:r>
          </w:p>
        </w:tc>
        <w:tc>
          <w:tcPr>
            <w:tcW w:w="1800" w:type="dxa"/>
            <w:tcBorders>
              <w:top w:val="dashed" w:sz="4" w:space="0" w:color="auto"/>
              <w:bottom w:val="dashed" w:sz="4" w:space="0" w:color="auto"/>
            </w:tcBorders>
          </w:tcPr>
          <w:p w:rsidR="001C5580" w:rsidRPr="000D2512" w:rsidRDefault="001C5580">
            <w:pPr>
              <w:wordWrap w:val="0"/>
              <w:overflowPunct w:val="0"/>
              <w:autoSpaceDE w:val="0"/>
              <w:autoSpaceDN w:val="0"/>
              <w:rPr>
                <w:rFonts w:hint="eastAsia"/>
                <w:sz w:val="20"/>
              </w:rPr>
            </w:pPr>
            <w:r w:rsidRPr="000D2512">
              <w:rPr>
                <w:rFonts w:hint="eastAsia"/>
                <w:sz w:val="20"/>
              </w:rPr>
              <w:t xml:space="preserve">　</w:t>
            </w:r>
          </w:p>
        </w:tc>
        <w:tc>
          <w:tcPr>
            <w:tcW w:w="1665" w:type="dxa"/>
            <w:tcBorders>
              <w:top w:val="dashed" w:sz="4" w:space="0" w:color="auto"/>
              <w:bottom w:val="dashed" w:sz="4" w:space="0" w:color="auto"/>
            </w:tcBorders>
          </w:tcPr>
          <w:p w:rsidR="001C5580" w:rsidRPr="000D2512" w:rsidRDefault="001C5580">
            <w:pPr>
              <w:wordWrap w:val="0"/>
              <w:overflowPunct w:val="0"/>
              <w:autoSpaceDE w:val="0"/>
              <w:autoSpaceDN w:val="0"/>
              <w:rPr>
                <w:rFonts w:hint="eastAsia"/>
                <w:sz w:val="20"/>
              </w:rPr>
            </w:pPr>
            <w:r w:rsidRPr="000D2512">
              <w:rPr>
                <w:rFonts w:hint="eastAsia"/>
                <w:sz w:val="20"/>
              </w:rPr>
              <w:t xml:space="preserve">　</w:t>
            </w:r>
          </w:p>
        </w:tc>
      </w:tr>
      <w:tr w:rsidR="001C5580" w:rsidRPr="000D2512">
        <w:tblPrEx>
          <w:tblCellMar>
            <w:top w:w="0" w:type="dxa"/>
            <w:bottom w:w="0" w:type="dxa"/>
          </w:tblCellMar>
        </w:tblPrEx>
        <w:trPr>
          <w:trHeight w:val="356"/>
        </w:trPr>
        <w:tc>
          <w:tcPr>
            <w:tcW w:w="3570" w:type="dxa"/>
            <w:gridSpan w:val="6"/>
            <w:tcBorders>
              <w:top w:val="dashed" w:sz="4" w:space="0" w:color="auto"/>
              <w:bottom w:val="dashed" w:sz="4" w:space="0" w:color="auto"/>
            </w:tcBorders>
          </w:tcPr>
          <w:p w:rsidR="001C5580" w:rsidRPr="000D2512" w:rsidRDefault="001C5580">
            <w:pPr>
              <w:wordWrap w:val="0"/>
              <w:overflowPunct w:val="0"/>
              <w:autoSpaceDE w:val="0"/>
              <w:autoSpaceDN w:val="0"/>
              <w:rPr>
                <w:rFonts w:hint="eastAsia"/>
                <w:sz w:val="20"/>
              </w:rPr>
            </w:pPr>
            <w:r w:rsidRPr="000D2512">
              <w:rPr>
                <w:rFonts w:hint="eastAsia"/>
                <w:sz w:val="20"/>
              </w:rPr>
              <w:t xml:space="preserve">　</w:t>
            </w:r>
          </w:p>
        </w:tc>
        <w:tc>
          <w:tcPr>
            <w:tcW w:w="1470" w:type="dxa"/>
            <w:tcBorders>
              <w:top w:val="dashed" w:sz="4" w:space="0" w:color="auto"/>
              <w:bottom w:val="dashed" w:sz="4" w:space="0" w:color="auto"/>
            </w:tcBorders>
          </w:tcPr>
          <w:p w:rsidR="001C5580" w:rsidRPr="000D2512" w:rsidRDefault="001C5580">
            <w:pPr>
              <w:wordWrap w:val="0"/>
              <w:overflowPunct w:val="0"/>
              <w:autoSpaceDE w:val="0"/>
              <w:autoSpaceDN w:val="0"/>
              <w:rPr>
                <w:rFonts w:hint="eastAsia"/>
                <w:sz w:val="20"/>
              </w:rPr>
            </w:pPr>
            <w:r w:rsidRPr="000D2512">
              <w:rPr>
                <w:rFonts w:hint="eastAsia"/>
                <w:sz w:val="20"/>
              </w:rPr>
              <w:t xml:space="preserve">　</w:t>
            </w:r>
          </w:p>
        </w:tc>
        <w:tc>
          <w:tcPr>
            <w:tcW w:w="1800" w:type="dxa"/>
            <w:tcBorders>
              <w:top w:val="dashed" w:sz="4" w:space="0" w:color="auto"/>
              <w:bottom w:val="dashed" w:sz="4" w:space="0" w:color="auto"/>
            </w:tcBorders>
          </w:tcPr>
          <w:p w:rsidR="001C5580" w:rsidRPr="000D2512" w:rsidRDefault="001C5580">
            <w:pPr>
              <w:wordWrap w:val="0"/>
              <w:overflowPunct w:val="0"/>
              <w:autoSpaceDE w:val="0"/>
              <w:autoSpaceDN w:val="0"/>
              <w:rPr>
                <w:rFonts w:hint="eastAsia"/>
                <w:sz w:val="20"/>
              </w:rPr>
            </w:pPr>
            <w:r w:rsidRPr="000D2512">
              <w:rPr>
                <w:rFonts w:hint="eastAsia"/>
                <w:sz w:val="20"/>
              </w:rPr>
              <w:t xml:space="preserve">　</w:t>
            </w:r>
          </w:p>
        </w:tc>
        <w:tc>
          <w:tcPr>
            <w:tcW w:w="1665" w:type="dxa"/>
            <w:tcBorders>
              <w:top w:val="dashed" w:sz="4" w:space="0" w:color="auto"/>
              <w:bottom w:val="dashed" w:sz="4" w:space="0" w:color="auto"/>
            </w:tcBorders>
          </w:tcPr>
          <w:p w:rsidR="001C5580" w:rsidRPr="000D2512" w:rsidRDefault="001C5580">
            <w:pPr>
              <w:wordWrap w:val="0"/>
              <w:overflowPunct w:val="0"/>
              <w:autoSpaceDE w:val="0"/>
              <w:autoSpaceDN w:val="0"/>
              <w:rPr>
                <w:rFonts w:hint="eastAsia"/>
                <w:sz w:val="20"/>
              </w:rPr>
            </w:pPr>
            <w:r w:rsidRPr="000D2512">
              <w:rPr>
                <w:rFonts w:hint="eastAsia"/>
                <w:sz w:val="20"/>
              </w:rPr>
              <w:t xml:space="preserve">　</w:t>
            </w:r>
          </w:p>
        </w:tc>
      </w:tr>
      <w:tr w:rsidR="001C5580" w:rsidRPr="000D2512">
        <w:tblPrEx>
          <w:tblCellMar>
            <w:top w:w="0" w:type="dxa"/>
            <w:bottom w:w="0" w:type="dxa"/>
          </w:tblCellMar>
        </w:tblPrEx>
        <w:trPr>
          <w:trHeight w:val="356"/>
        </w:trPr>
        <w:tc>
          <w:tcPr>
            <w:tcW w:w="3570" w:type="dxa"/>
            <w:gridSpan w:val="6"/>
            <w:tcBorders>
              <w:top w:val="dashed" w:sz="4" w:space="0" w:color="auto"/>
              <w:bottom w:val="dashed" w:sz="4" w:space="0" w:color="auto"/>
            </w:tcBorders>
          </w:tcPr>
          <w:p w:rsidR="001C5580" w:rsidRPr="000D2512" w:rsidRDefault="001C5580">
            <w:pPr>
              <w:wordWrap w:val="0"/>
              <w:overflowPunct w:val="0"/>
              <w:autoSpaceDE w:val="0"/>
              <w:autoSpaceDN w:val="0"/>
              <w:rPr>
                <w:rFonts w:hint="eastAsia"/>
                <w:sz w:val="20"/>
              </w:rPr>
            </w:pPr>
            <w:r w:rsidRPr="000D2512">
              <w:rPr>
                <w:rFonts w:hint="eastAsia"/>
                <w:sz w:val="20"/>
              </w:rPr>
              <w:t xml:space="preserve">　</w:t>
            </w:r>
          </w:p>
        </w:tc>
        <w:tc>
          <w:tcPr>
            <w:tcW w:w="1470" w:type="dxa"/>
            <w:tcBorders>
              <w:top w:val="dashed" w:sz="4" w:space="0" w:color="auto"/>
              <w:bottom w:val="dashed" w:sz="4" w:space="0" w:color="auto"/>
            </w:tcBorders>
          </w:tcPr>
          <w:p w:rsidR="001C5580" w:rsidRPr="000D2512" w:rsidRDefault="001C5580">
            <w:pPr>
              <w:wordWrap w:val="0"/>
              <w:overflowPunct w:val="0"/>
              <w:autoSpaceDE w:val="0"/>
              <w:autoSpaceDN w:val="0"/>
              <w:rPr>
                <w:rFonts w:hint="eastAsia"/>
                <w:sz w:val="20"/>
              </w:rPr>
            </w:pPr>
            <w:r w:rsidRPr="000D2512">
              <w:rPr>
                <w:rFonts w:hint="eastAsia"/>
                <w:sz w:val="20"/>
              </w:rPr>
              <w:t xml:space="preserve">　</w:t>
            </w:r>
          </w:p>
        </w:tc>
        <w:tc>
          <w:tcPr>
            <w:tcW w:w="1800" w:type="dxa"/>
            <w:tcBorders>
              <w:top w:val="dashed" w:sz="4" w:space="0" w:color="auto"/>
              <w:bottom w:val="dashed" w:sz="4" w:space="0" w:color="auto"/>
            </w:tcBorders>
          </w:tcPr>
          <w:p w:rsidR="001C5580" w:rsidRPr="000D2512" w:rsidRDefault="001C5580">
            <w:pPr>
              <w:wordWrap w:val="0"/>
              <w:overflowPunct w:val="0"/>
              <w:autoSpaceDE w:val="0"/>
              <w:autoSpaceDN w:val="0"/>
              <w:rPr>
                <w:rFonts w:hint="eastAsia"/>
                <w:sz w:val="20"/>
              </w:rPr>
            </w:pPr>
            <w:r w:rsidRPr="000D2512">
              <w:rPr>
                <w:rFonts w:hint="eastAsia"/>
                <w:sz w:val="20"/>
              </w:rPr>
              <w:t xml:space="preserve">　</w:t>
            </w:r>
          </w:p>
        </w:tc>
        <w:tc>
          <w:tcPr>
            <w:tcW w:w="1665" w:type="dxa"/>
            <w:tcBorders>
              <w:top w:val="dashed" w:sz="4" w:space="0" w:color="auto"/>
              <w:bottom w:val="dashed" w:sz="4" w:space="0" w:color="auto"/>
            </w:tcBorders>
          </w:tcPr>
          <w:p w:rsidR="001C5580" w:rsidRPr="000D2512" w:rsidRDefault="001C5580">
            <w:pPr>
              <w:wordWrap w:val="0"/>
              <w:overflowPunct w:val="0"/>
              <w:autoSpaceDE w:val="0"/>
              <w:autoSpaceDN w:val="0"/>
              <w:rPr>
                <w:rFonts w:hint="eastAsia"/>
                <w:sz w:val="20"/>
              </w:rPr>
            </w:pPr>
            <w:r w:rsidRPr="000D2512">
              <w:rPr>
                <w:rFonts w:hint="eastAsia"/>
                <w:sz w:val="20"/>
              </w:rPr>
              <w:t xml:space="preserve">　</w:t>
            </w:r>
          </w:p>
        </w:tc>
      </w:tr>
      <w:tr w:rsidR="001C5580" w:rsidRPr="000D2512">
        <w:tblPrEx>
          <w:tblCellMar>
            <w:top w:w="0" w:type="dxa"/>
            <w:bottom w:w="0" w:type="dxa"/>
          </w:tblCellMar>
        </w:tblPrEx>
        <w:trPr>
          <w:trHeight w:val="356"/>
        </w:trPr>
        <w:tc>
          <w:tcPr>
            <w:tcW w:w="3570" w:type="dxa"/>
            <w:gridSpan w:val="6"/>
            <w:tcBorders>
              <w:top w:val="dashed" w:sz="4" w:space="0" w:color="auto"/>
              <w:bottom w:val="dashed" w:sz="4" w:space="0" w:color="auto"/>
            </w:tcBorders>
          </w:tcPr>
          <w:p w:rsidR="001C5580" w:rsidRPr="000D2512" w:rsidRDefault="001C5580">
            <w:pPr>
              <w:wordWrap w:val="0"/>
              <w:overflowPunct w:val="0"/>
              <w:autoSpaceDE w:val="0"/>
              <w:autoSpaceDN w:val="0"/>
              <w:rPr>
                <w:rFonts w:hint="eastAsia"/>
                <w:sz w:val="20"/>
              </w:rPr>
            </w:pPr>
            <w:r w:rsidRPr="000D2512">
              <w:rPr>
                <w:rFonts w:hint="eastAsia"/>
                <w:sz w:val="20"/>
              </w:rPr>
              <w:t xml:space="preserve">　</w:t>
            </w:r>
          </w:p>
        </w:tc>
        <w:tc>
          <w:tcPr>
            <w:tcW w:w="1470" w:type="dxa"/>
            <w:tcBorders>
              <w:top w:val="dashed" w:sz="4" w:space="0" w:color="auto"/>
              <w:bottom w:val="dashed" w:sz="4" w:space="0" w:color="auto"/>
            </w:tcBorders>
          </w:tcPr>
          <w:p w:rsidR="001C5580" w:rsidRPr="000D2512" w:rsidRDefault="001C5580">
            <w:pPr>
              <w:wordWrap w:val="0"/>
              <w:overflowPunct w:val="0"/>
              <w:autoSpaceDE w:val="0"/>
              <w:autoSpaceDN w:val="0"/>
              <w:rPr>
                <w:rFonts w:hint="eastAsia"/>
                <w:sz w:val="20"/>
              </w:rPr>
            </w:pPr>
            <w:r w:rsidRPr="000D2512">
              <w:rPr>
                <w:rFonts w:hint="eastAsia"/>
                <w:sz w:val="20"/>
              </w:rPr>
              <w:t xml:space="preserve">　</w:t>
            </w:r>
          </w:p>
        </w:tc>
        <w:tc>
          <w:tcPr>
            <w:tcW w:w="1800" w:type="dxa"/>
            <w:tcBorders>
              <w:top w:val="dashed" w:sz="4" w:space="0" w:color="auto"/>
              <w:bottom w:val="dashed" w:sz="4" w:space="0" w:color="auto"/>
            </w:tcBorders>
          </w:tcPr>
          <w:p w:rsidR="001C5580" w:rsidRPr="000D2512" w:rsidRDefault="001C5580">
            <w:pPr>
              <w:wordWrap w:val="0"/>
              <w:overflowPunct w:val="0"/>
              <w:autoSpaceDE w:val="0"/>
              <w:autoSpaceDN w:val="0"/>
              <w:rPr>
                <w:rFonts w:hint="eastAsia"/>
                <w:sz w:val="20"/>
              </w:rPr>
            </w:pPr>
            <w:r w:rsidRPr="000D2512">
              <w:rPr>
                <w:rFonts w:hint="eastAsia"/>
                <w:sz w:val="20"/>
              </w:rPr>
              <w:t xml:space="preserve">　</w:t>
            </w:r>
          </w:p>
        </w:tc>
        <w:tc>
          <w:tcPr>
            <w:tcW w:w="1665" w:type="dxa"/>
            <w:tcBorders>
              <w:top w:val="dashed" w:sz="4" w:space="0" w:color="auto"/>
              <w:bottom w:val="dashed" w:sz="4" w:space="0" w:color="auto"/>
            </w:tcBorders>
          </w:tcPr>
          <w:p w:rsidR="001C5580" w:rsidRPr="000D2512" w:rsidRDefault="001C5580">
            <w:pPr>
              <w:wordWrap w:val="0"/>
              <w:overflowPunct w:val="0"/>
              <w:autoSpaceDE w:val="0"/>
              <w:autoSpaceDN w:val="0"/>
              <w:rPr>
                <w:rFonts w:hint="eastAsia"/>
                <w:sz w:val="20"/>
              </w:rPr>
            </w:pPr>
            <w:r w:rsidRPr="000D2512">
              <w:rPr>
                <w:rFonts w:hint="eastAsia"/>
                <w:sz w:val="20"/>
              </w:rPr>
              <w:t xml:space="preserve">　</w:t>
            </w:r>
          </w:p>
        </w:tc>
      </w:tr>
      <w:tr w:rsidR="001C5580" w:rsidRPr="000D2512">
        <w:tblPrEx>
          <w:tblCellMar>
            <w:top w:w="0" w:type="dxa"/>
            <w:bottom w:w="0" w:type="dxa"/>
          </w:tblCellMar>
        </w:tblPrEx>
        <w:trPr>
          <w:trHeight w:val="356"/>
        </w:trPr>
        <w:tc>
          <w:tcPr>
            <w:tcW w:w="3570" w:type="dxa"/>
            <w:gridSpan w:val="6"/>
            <w:tcBorders>
              <w:top w:val="dashed" w:sz="4" w:space="0" w:color="auto"/>
            </w:tcBorders>
          </w:tcPr>
          <w:p w:rsidR="001C5580" w:rsidRPr="000D2512" w:rsidRDefault="001C5580">
            <w:pPr>
              <w:wordWrap w:val="0"/>
              <w:overflowPunct w:val="0"/>
              <w:autoSpaceDE w:val="0"/>
              <w:autoSpaceDN w:val="0"/>
              <w:rPr>
                <w:rFonts w:hint="eastAsia"/>
                <w:sz w:val="20"/>
              </w:rPr>
            </w:pPr>
            <w:r w:rsidRPr="000D2512">
              <w:rPr>
                <w:rFonts w:hint="eastAsia"/>
                <w:sz w:val="20"/>
              </w:rPr>
              <w:t xml:space="preserve">　</w:t>
            </w:r>
          </w:p>
        </w:tc>
        <w:tc>
          <w:tcPr>
            <w:tcW w:w="1470" w:type="dxa"/>
            <w:tcBorders>
              <w:top w:val="dashed" w:sz="4" w:space="0" w:color="auto"/>
            </w:tcBorders>
          </w:tcPr>
          <w:p w:rsidR="001C5580" w:rsidRPr="000D2512" w:rsidRDefault="001C5580">
            <w:pPr>
              <w:wordWrap w:val="0"/>
              <w:overflowPunct w:val="0"/>
              <w:autoSpaceDE w:val="0"/>
              <w:autoSpaceDN w:val="0"/>
              <w:rPr>
                <w:rFonts w:hint="eastAsia"/>
                <w:sz w:val="20"/>
              </w:rPr>
            </w:pPr>
            <w:r w:rsidRPr="000D2512">
              <w:rPr>
                <w:rFonts w:hint="eastAsia"/>
                <w:sz w:val="20"/>
              </w:rPr>
              <w:t xml:space="preserve">　</w:t>
            </w:r>
          </w:p>
        </w:tc>
        <w:tc>
          <w:tcPr>
            <w:tcW w:w="1800" w:type="dxa"/>
            <w:tcBorders>
              <w:top w:val="dashed" w:sz="4" w:space="0" w:color="auto"/>
            </w:tcBorders>
          </w:tcPr>
          <w:p w:rsidR="001C5580" w:rsidRPr="000D2512" w:rsidRDefault="001C5580">
            <w:pPr>
              <w:wordWrap w:val="0"/>
              <w:overflowPunct w:val="0"/>
              <w:autoSpaceDE w:val="0"/>
              <w:autoSpaceDN w:val="0"/>
              <w:rPr>
                <w:rFonts w:hint="eastAsia"/>
                <w:sz w:val="20"/>
              </w:rPr>
            </w:pPr>
            <w:r w:rsidRPr="000D2512">
              <w:rPr>
                <w:rFonts w:hint="eastAsia"/>
                <w:sz w:val="20"/>
              </w:rPr>
              <w:t xml:space="preserve">　</w:t>
            </w:r>
          </w:p>
        </w:tc>
        <w:tc>
          <w:tcPr>
            <w:tcW w:w="1665" w:type="dxa"/>
            <w:tcBorders>
              <w:top w:val="dashed" w:sz="4" w:space="0" w:color="auto"/>
            </w:tcBorders>
          </w:tcPr>
          <w:p w:rsidR="001C5580" w:rsidRPr="000D2512" w:rsidRDefault="001C5580">
            <w:pPr>
              <w:wordWrap w:val="0"/>
              <w:overflowPunct w:val="0"/>
              <w:autoSpaceDE w:val="0"/>
              <w:autoSpaceDN w:val="0"/>
              <w:rPr>
                <w:rFonts w:hint="eastAsia"/>
                <w:sz w:val="20"/>
              </w:rPr>
            </w:pPr>
            <w:r w:rsidRPr="000D2512">
              <w:rPr>
                <w:rFonts w:hint="eastAsia"/>
                <w:sz w:val="20"/>
              </w:rPr>
              <w:t xml:space="preserve">　</w:t>
            </w:r>
          </w:p>
        </w:tc>
      </w:tr>
      <w:tr w:rsidR="001C5580" w:rsidRPr="000D2512">
        <w:tblPrEx>
          <w:tblCellMar>
            <w:top w:w="0" w:type="dxa"/>
            <w:bottom w:w="0" w:type="dxa"/>
          </w:tblCellMar>
        </w:tblPrEx>
        <w:trPr>
          <w:cantSplit/>
          <w:trHeight w:val="356"/>
        </w:trPr>
        <w:tc>
          <w:tcPr>
            <w:tcW w:w="3570" w:type="dxa"/>
            <w:gridSpan w:val="6"/>
            <w:vAlign w:val="center"/>
          </w:tcPr>
          <w:p w:rsidR="001C5580" w:rsidRPr="000D2512" w:rsidRDefault="001C5580">
            <w:pPr>
              <w:overflowPunct w:val="0"/>
              <w:autoSpaceDE w:val="0"/>
              <w:autoSpaceDN w:val="0"/>
              <w:jc w:val="center"/>
              <w:rPr>
                <w:rFonts w:hint="eastAsia"/>
                <w:sz w:val="20"/>
              </w:rPr>
            </w:pPr>
            <w:r w:rsidRPr="000D2512">
              <w:rPr>
                <w:rFonts w:hint="eastAsia"/>
                <w:sz w:val="20"/>
              </w:rPr>
              <w:t>最高価申込者の決定年月日</w:t>
            </w:r>
          </w:p>
        </w:tc>
        <w:tc>
          <w:tcPr>
            <w:tcW w:w="4935" w:type="dxa"/>
            <w:gridSpan w:val="3"/>
            <w:vAlign w:val="center"/>
          </w:tcPr>
          <w:p w:rsidR="001C5580" w:rsidRPr="000D2512" w:rsidRDefault="001C5580">
            <w:pPr>
              <w:wordWrap w:val="0"/>
              <w:overflowPunct w:val="0"/>
              <w:autoSpaceDE w:val="0"/>
              <w:autoSpaceDN w:val="0"/>
              <w:rPr>
                <w:rFonts w:hint="eastAsia"/>
                <w:sz w:val="20"/>
              </w:rPr>
            </w:pPr>
            <w:r w:rsidRPr="000D2512">
              <w:rPr>
                <w:rFonts w:hint="eastAsia"/>
                <w:sz w:val="20"/>
              </w:rPr>
              <w:t xml:space="preserve">　　　　　　　年　　　月　　　日</w:t>
            </w:r>
          </w:p>
        </w:tc>
      </w:tr>
      <w:tr w:rsidR="001C5580" w:rsidRPr="000D2512">
        <w:tblPrEx>
          <w:tblCellMar>
            <w:top w:w="0" w:type="dxa"/>
            <w:bottom w:w="0" w:type="dxa"/>
          </w:tblCellMar>
        </w:tblPrEx>
        <w:trPr>
          <w:cantSplit/>
          <w:trHeight w:val="356"/>
        </w:trPr>
        <w:tc>
          <w:tcPr>
            <w:tcW w:w="735" w:type="dxa"/>
            <w:gridSpan w:val="2"/>
            <w:vMerge w:val="restart"/>
            <w:vAlign w:val="center"/>
          </w:tcPr>
          <w:p w:rsidR="001C5580" w:rsidRPr="000D2512" w:rsidRDefault="001C5580">
            <w:pPr>
              <w:wordWrap w:val="0"/>
              <w:overflowPunct w:val="0"/>
              <w:autoSpaceDE w:val="0"/>
              <w:autoSpaceDN w:val="0"/>
              <w:jc w:val="center"/>
              <w:rPr>
                <w:rFonts w:hint="eastAsia"/>
                <w:sz w:val="20"/>
              </w:rPr>
            </w:pPr>
            <w:r w:rsidRPr="000D2512">
              <w:rPr>
                <w:rFonts w:hint="eastAsia"/>
                <w:sz w:val="20"/>
              </w:rPr>
              <w:t>売却決定</w:t>
            </w:r>
          </w:p>
        </w:tc>
        <w:tc>
          <w:tcPr>
            <w:tcW w:w="2835" w:type="dxa"/>
            <w:gridSpan w:val="4"/>
            <w:vAlign w:val="center"/>
          </w:tcPr>
          <w:p w:rsidR="001C5580" w:rsidRPr="000D2512" w:rsidRDefault="001C5580">
            <w:pPr>
              <w:wordWrap w:val="0"/>
              <w:overflowPunct w:val="0"/>
              <w:autoSpaceDE w:val="0"/>
              <w:autoSpaceDN w:val="0"/>
              <w:jc w:val="center"/>
              <w:rPr>
                <w:rFonts w:hint="eastAsia"/>
                <w:sz w:val="20"/>
              </w:rPr>
            </w:pPr>
            <w:r w:rsidRPr="000D2512">
              <w:rPr>
                <w:rFonts w:hint="eastAsia"/>
                <w:spacing w:val="735"/>
                <w:sz w:val="20"/>
              </w:rPr>
              <w:t>日</w:t>
            </w:r>
            <w:r w:rsidRPr="000D2512">
              <w:rPr>
                <w:rFonts w:hint="eastAsia"/>
                <w:sz w:val="20"/>
              </w:rPr>
              <w:t>時</w:t>
            </w:r>
          </w:p>
        </w:tc>
        <w:tc>
          <w:tcPr>
            <w:tcW w:w="4935" w:type="dxa"/>
            <w:gridSpan w:val="3"/>
            <w:vAlign w:val="center"/>
          </w:tcPr>
          <w:p w:rsidR="001C5580" w:rsidRPr="000D2512" w:rsidRDefault="001C5580">
            <w:pPr>
              <w:pStyle w:val="a3"/>
              <w:tabs>
                <w:tab w:val="clear" w:pos="4252"/>
                <w:tab w:val="clear" w:pos="8504"/>
              </w:tabs>
              <w:wordWrap w:val="0"/>
              <w:overflowPunct w:val="0"/>
              <w:autoSpaceDE w:val="0"/>
              <w:autoSpaceDN w:val="0"/>
              <w:snapToGrid/>
              <w:jc w:val="center"/>
              <w:rPr>
                <w:rFonts w:hint="eastAsia"/>
                <w:sz w:val="20"/>
              </w:rPr>
            </w:pPr>
            <w:r w:rsidRPr="000D2512">
              <w:rPr>
                <w:rFonts w:hint="eastAsia"/>
                <w:spacing w:val="1050"/>
                <w:sz w:val="20"/>
              </w:rPr>
              <w:t>場</w:t>
            </w:r>
            <w:r w:rsidRPr="000D2512">
              <w:rPr>
                <w:rFonts w:hint="eastAsia"/>
                <w:sz w:val="20"/>
              </w:rPr>
              <w:t>所</w:t>
            </w:r>
          </w:p>
        </w:tc>
      </w:tr>
      <w:tr w:rsidR="001C5580" w:rsidRPr="000D2512">
        <w:tblPrEx>
          <w:tblCellMar>
            <w:top w:w="0" w:type="dxa"/>
            <w:bottom w:w="0" w:type="dxa"/>
          </w:tblCellMar>
        </w:tblPrEx>
        <w:trPr>
          <w:cantSplit/>
          <w:trHeight w:val="93"/>
        </w:trPr>
        <w:tc>
          <w:tcPr>
            <w:tcW w:w="735" w:type="dxa"/>
            <w:gridSpan w:val="2"/>
            <w:vMerge/>
          </w:tcPr>
          <w:p w:rsidR="001C5580" w:rsidRPr="000D2512" w:rsidRDefault="001C5580">
            <w:pPr>
              <w:wordWrap w:val="0"/>
              <w:overflowPunct w:val="0"/>
              <w:autoSpaceDE w:val="0"/>
              <w:autoSpaceDN w:val="0"/>
              <w:rPr>
                <w:rFonts w:hint="eastAsia"/>
                <w:sz w:val="20"/>
              </w:rPr>
            </w:pPr>
          </w:p>
        </w:tc>
        <w:tc>
          <w:tcPr>
            <w:tcW w:w="2010" w:type="dxa"/>
            <w:gridSpan w:val="2"/>
            <w:tcBorders>
              <w:right w:val="nil"/>
            </w:tcBorders>
            <w:vAlign w:val="center"/>
          </w:tcPr>
          <w:p w:rsidR="001C5580" w:rsidRPr="000D2512" w:rsidRDefault="001C5580">
            <w:pPr>
              <w:wordWrap w:val="0"/>
              <w:overflowPunct w:val="0"/>
              <w:autoSpaceDE w:val="0"/>
              <w:autoSpaceDN w:val="0"/>
              <w:spacing w:line="220" w:lineRule="exact"/>
              <w:ind w:right="-105"/>
              <w:jc w:val="right"/>
              <w:rPr>
                <w:rFonts w:hint="eastAsia"/>
                <w:sz w:val="20"/>
              </w:rPr>
            </w:pPr>
            <w:r w:rsidRPr="000D2512">
              <w:rPr>
                <w:rFonts w:hint="eastAsia"/>
                <w:sz w:val="20"/>
              </w:rPr>
              <w:t>年　月　日午</w:t>
            </w:r>
          </w:p>
        </w:tc>
        <w:tc>
          <w:tcPr>
            <w:tcW w:w="218" w:type="dxa"/>
            <w:tcBorders>
              <w:left w:val="nil"/>
              <w:right w:val="nil"/>
            </w:tcBorders>
            <w:vAlign w:val="center"/>
          </w:tcPr>
          <w:p w:rsidR="001C5580" w:rsidRPr="000D2512" w:rsidRDefault="001C5580">
            <w:pPr>
              <w:wordWrap w:val="0"/>
              <w:overflowPunct w:val="0"/>
              <w:autoSpaceDE w:val="0"/>
              <w:autoSpaceDN w:val="0"/>
              <w:spacing w:line="220" w:lineRule="exact"/>
              <w:ind w:left="-105" w:right="-105"/>
              <w:rPr>
                <w:rFonts w:hint="eastAsia"/>
                <w:sz w:val="20"/>
              </w:rPr>
            </w:pPr>
            <w:r w:rsidRPr="000D2512">
              <w:rPr>
                <w:rFonts w:hint="eastAsia"/>
                <w:sz w:val="20"/>
              </w:rPr>
              <w:t>前</w:t>
            </w:r>
          </w:p>
          <w:p w:rsidR="001C5580" w:rsidRPr="000D2512" w:rsidRDefault="001C5580">
            <w:pPr>
              <w:wordWrap w:val="0"/>
              <w:overflowPunct w:val="0"/>
              <w:autoSpaceDE w:val="0"/>
              <w:autoSpaceDN w:val="0"/>
              <w:spacing w:line="220" w:lineRule="exact"/>
              <w:ind w:left="-105" w:right="-105"/>
              <w:rPr>
                <w:rFonts w:hint="eastAsia"/>
                <w:sz w:val="20"/>
              </w:rPr>
            </w:pPr>
            <w:r w:rsidRPr="000D2512">
              <w:rPr>
                <w:rFonts w:hint="eastAsia"/>
                <w:sz w:val="20"/>
              </w:rPr>
              <w:t>後</w:t>
            </w:r>
          </w:p>
        </w:tc>
        <w:tc>
          <w:tcPr>
            <w:tcW w:w="607" w:type="dxa"/>
            <w:tcBorders>
              <w:left w:val="nil"/>
            </w:tcBorders>
            <w:vAlign w:val="center"/>
          </w:tcPr>
          <w:p w:rsidR="001C5580" w:rsidRPr="000D2512" w:rsidRDefault="001C5580">
            <w:pPr>
              <w:wordWrap w:val="0"/>
              <w:overflowPunct w:val="0"/>
              <w:autoSpaceDE w:val="0"/>
              <w:autoSpaceDN w:val="0"/>
              <w:spacing w:line="220" w:lineRule="exact"/>
              <w:ind w:left="-105"/>
              <w:rPr>
                <w:rFonts w:hint="eastAsia"/>
                <w:sz w:val="20"/>
              </w:rPr>
            </w:pPr>
            <w:r w:rsidRPr="000D2512">
              <w:rPr>
                <w:rFonts w:hint="eastAsia"/>
                <w:sz w:val="20"/>
              </w:rPr>
              <w:t xml:space="preserve">　時</w:t>
            </w:r>
          </w:p>
        </w:tc>
        <w:tc>
          <w:tcPr>
            <w:tcW w:w="4935" w:type="dxa"/>
            <w:gridSpan w:val="3"/>
          </w:tcPr>
          <w:p w:rsidR="001C5580" w:rsidRPr="000D2512" w:rsidRDefault="001C5580">
            <w:pPr>
              <w:wordWrap w:val="0"/>
              <w:overflowPunct w:val="0"/>
              <w:autoSpaceDE w:val="0"/>
              <w:autoSpaceDN w:val="0"/>
              <w:rPr>
                <w:rFonts w:hint="eastAsia"/>
                <w:sz w:val="20"/>
              </w:rPr>
            </w:pPr>
            <w:r w:rsidRPr="000D2512">
              <w:rPr>
                <w:rFonts w:hint="eastAsia"/>
                <w:sz w:val="20"/>
              </w:rPr>
              <w:t xml:space="preserve">　</w:t>
            </w:r>
          </w:p>
        </w:tc>
      </w:tr>
    </w:tbl>
    <w:p w:rsidR="001C5580" w:rsidRPr="000D2512" w:rsidRDefault="001C5580" w:rsidP="000D2512">
      <w:pPr>
        <w:wordWrap w:val="0"/>
        <w:overflowPunct w:val="0"/>
        <w:autoSpaceDE w:val="0"/>
        <w:autoSpaceDN w:val="0"/>
        <w:ind w:leftChars="100" w:left="510" w:hangingChars="150" w:hanging="300"/>
        <w:rPr>
          <w:rFonts w:hint="eastAsia"/>
          <w:sz w:val="20"/>
        </w:rPr>
      </w:pPr>
      <w:r w:rsidRPr="000D2512">
        <w:rPr>
          <w:rFonts w:hint="eastAsia"/>
          <w:sz w:val="20"/>
        </w:rPr>
        <w:t>記載要領</w:t>
      </w:r>
    </w:p>
    <w:p w:rsidR="001C5580" w:rsidRPr="000D2512" w:rsidRDefault="001C5580" w:rsidP="000D2512">
      <w:pPr>
        <w:wordWrap w:val="0"/>
        <w:overflowPunct w:val="0"/>
        <w:autoSpaceDE w:val="0"/>
        <w:autoSpaceDN w:val="0"/>
        <w:ind w:leftChars="200" w:left="620" w:hangingChars="100" w:hanging="200"/>
        <w:rPr>
          <w:rFonts w:hint="eastAsia"/>
          <w:sz w:val="20"/>
        </w:rPr>
      </w:pPr>
      <w:r w:rsidRPr="000D2512">
        <w:rPr>
          <w:rFonts w:hint="eastAsia"/>
          <w:sz w:val="20"/>
        </w:rPr>
        <w:t>一　この通知書は、徴収法第106条第2項の規定に基づき、不動産等の最高価申込者の氏名、その他を滞納者及び利割関係人のうち知れている者に通知する場合に使用する。</w:t>
      </w:r>
    </w:p>
    <w:p w:rsidR="001C5580" w:rsidRPr="000D2512" w:rsidRDefault="001C5580" w:rsidP="000D2512">
      <w:pPr>
        <w:wordWrap w:val="0"/>
        <w:overflowPunct w:val="0"/>
        <w:autoSpaceDE w:val="0"/>
        <w:autoSpaceDN w:val="0"/>
        <w:ind w:leftChars="200" w:left="620" w:hangingChars="100" w:hanging="200"/>
        <w:rPr>
          <w:rFonts w:hint="eastAsia"/>
          <w:sz w:val="20"/>
        </w:rPr>
      </w:pPr>
      <w:r w:rsidRPr="000D2512">
        <w:rPr>
          <w:rFonts w:hint="eastAsia"/>
          <w:sz w:val="20"/>
        </w:rPr>
        <w:t>二　この通知書の欄外に「最高価申込者が上記換価財産を取得するのは売却決定をした後代金を完納したとき(代金納付期限　年　月　日)であります。」等と印刷する。</w:t>
      </w:r>
    </w:p>
    <w:p w:rsidR="001C5580" w:rsidRPr="000D2512" w:rsidRDefault="001C5580" w:rsidP="000D2512">
      <w:pPr>
        <w:wordWrap w:val="0"/>
        <w:overflowPunct w:val="0"/>
        <w:autoSpaceDE w:val="0"/>
        <w:autoSpaceDN w:val="0"/>
        <w:ind w:leftChars="200" w:left="620" w:hangingChars="100" w:hanging="200"/>
        <w:rPr>
          <w:rFonts w:hint="eastAsia"/>
          <w:sz w:val="20"/>
        </w:rPr>
      </w:pPr>
      <w:r w:rsidRPr="000D2512">
        <w:rPr>
          <w:rFonts w:hint="eastAsia"/>
          <w:sz w:val="20"/>
        </w:rPr>
        <w:t>三　徴収法第96条を準用する同法第109条第4項の規定により、差押財産を随意契約により売却する場合に送付する通知書はこの様式を適宜補正して使用する。</w:t>
      </w:r>
    </w:p>
    <w:sectPr w:rsidR="001C5580" w:rsidRPr="000D2512" w:rsidSect="000D2512">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C5580" w:rsidRDefault="001C5580">
      <w:r>
        <w:separator/>
      </w:r>
    </w:p>
  </w:endnote>
  <w:endnote w:type="continuationSeparator" w:id="0">
    <w:p w:rsidR="001C5580" w:rsidRDefault="001C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C5580" w:rsidRDefault="001C5580">
      <w:r>
        <w:separator/>
      </w:r>
    </w:p>
  </w:footnote>
  <w:footnote w:type="continuationSeparator" w:id="0">
    <w:p w:rsidR="001C5580" w:rsidRDefault="001C55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512"/>
    <w:rsid w:val="000D2512"/>
    <w:rsid w:val="001C5580"/>
    <w:rsid w:val="00CE5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0AFCCD1-FE6D-4A80-8C10-EE712FE4A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cp:lastPrinted>2001-06-15T06:20:00Z</cp:lastPrinted>
  <dcterms:created xsi:type="dcterms:W3CDTF">2025-07-06T10:44:00Z</dcterms:created>
  <dcterms:modified xsi:type="dcterms:W3CDTF">2025-07-06T10:44:00Z</dcterms:modified>
</cp:coreProperties>
</file>