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580C" w:rsidRPr="00C87BAE" w:rsidRDefault="0012580C">
      <w:pPr>
        <w:wordWrap w:val="0"/>
        <w:overflowPunct w:val="0"/>
        <w:autoSpaceDE w:val="0"/>
        <w:autoSpaceDN w:val="0"/>
        <w:rPr>
          <w:rFonts w:hint="eastAsia"/>
          <w:sz w:val="20"/>
        </w:rPr>
      </w:pPr>
      <w:r w:rsidRPr="00C87BAE">
        <w:rPr>
          <w:rFonts w:hint="eastAsia"/>
          <w:sz w:val="20"/>
        </w:rPr>
        <w:t>第38号様式(売却決定取消通知書)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667"/>
        <w:gridCol w:w="3360"/>
        <w:gridCol w:w="2743"/>
      </w:tblGrid>
      <w:tr w:rsidR="0012580C" w:rsidRPr="00C87BAE">
        <w:tblPrEx>
          <w:tblCellMar>
            <w:top w:w="0" w:type="dxa"/>
            <w:bottom w:w="0" w:type="dxa"/>
          </w:tblCellMar>
        </w:tblPrEx>
        <w:trPr>
          <w:trHeight w:val="510"/>
        </w:trPr>
        <w:tc>
          <w:tcPr>
            <w:tcW w:w="8505" w:type="dxa"/>
            <w:gridSpan w:val="4"/>
            <w:vAlign w:val="center"/>
          </w:tcPr>
          <w:p w:rsidR="0012580C" w:rsidRPr="00C87BAE" w:rsidRDefault="0012580C">
            <w:pPr>
              <w:wordWrap w:val="0"/>
              <w:overflowPunct w:val="0"/>
              <w:autoSpaceDE w:val="0"/>
              <w:autoSpaceDN w:val="0"/>
              <w:jc w:val="center"/>
              <w:rPr>
                <w:rFonts w:hint="eastAsia"/>
                <w:sz w:val="20"/>
              </w:rPr>
            </w:pPr>
            <w:r w:rsidRPr="00C87BAE">
              <w:rPr>
                <w:rFonts w:hint="eastAsia"/>
                <w:spacing w:val="52"/>
                <w:sz w:val="20"/>
              </w:rPr>
              <w:t>売却決定取消通知</w:t>
            </w:r>
            <w:r w:rsidRPr="00C87BAE">
              <w:rPr>
                <w:rFonts w:hint="eastAsia"/>
                <w:sz w:val="20"/>
              </w:rPr>
              <w:t>書</w:t>
            </w:r>
          </w:p>
        </w:tc>
      </w:tr>
      <w:tr w:rsidR="0012580C" w:rsidRPr="00C87BAE">
        <w:tblPrEx>
          <w:tblCellMar>
            <w:top w:w="0" w:type="dxa"/>
            <w:bottom w:w="0" w:type="dxa"/>
          </w:tblCellMar>
        </w:tblPrEx>
        <w:trPr>
          <w:trHeight w:val="2492"/>
        </w:trPr>
        <w:tc>
          <w:tcPr>
            <w:tcW w:w="8505" w:type="dxa"/>
            <w:gridSpan w:val="4"/>
            <w:vAlign w:val="center"/>
          </w:tcPr>
          <w:p w:rsidR="0012580C" w:rsidRPr="00C87BAE" w:rsidRDefault="0012580C">
            <w:pPr>
              <w:wordWrap w:val="0"/>
              <w:overflowPunct w:val="0"/>
              <w:autoSpaceDE w:val="0"/>
              <w:autoSpaceDN w:val="0"/>
              <w:spacing w:line="300" w:lineRule="auto"/>
              <w:rPr>
                <w:rFonts w:hint="eastAsia"/>
                <w:sz w:val="20"/>
              </w:rPr>
            </w:pPr>
            <w:r w:rsidRPr="00C87BAE">
              <w:rPr>
                <w:rFonts w:hint="eastAsia"/>
                <w:sz w:val="20"/>
              </w:rPr>
              <w:t>(買受人、滞納者、利割関係人、その他)　　　　　　　　　　　　　　年　　月　　日</w:t>
            </w:r>
          </w:p>
          <w:p w:rsidR="0012580C" w:rsidRPr="00C87BAE" w:rsidRDefault="0012580C">
            <w:pPr>
              <w:wordWrap w:val="0"/>
              <w:overflowPunct w:val="0"/>
              <w:autoSpaceDE w:val="0"/>
              <w:autoSpaceDN w:val="0"/>
              <w:spacing w:line="300" w:lineRule="auto"/>
              <w:ind w:leftChars="1000" w:left="2100"/>
              <w:rPr>
                <w:rFonts w:hint="eastAsia"/>
                <w:sz w:val="20"/>
              </w:rPr>
            </w:pPr>
            <w:r w:rsidRPr="00C87BAE">
              <w:rPr>
                <w:rFonts w:hint="eastAsia"/>
                <w:sz w:val="20"/>
              </w:rPr>
              <w:t>殿</w:t>
            </w:r>
          </w:p>
          <w:p w:rsidR="0012580C" w:rsidRPr="00C87BAE" w:rsidRDefault="0012580C">
            <w:pPr>
              <w:wordWrap w:val="0"/>
              <w:overflowPunct w:val="0"/>
              <w:autoSpaceDE w:val="0"/>
              <w:autoSpaceDN w:val="0"/>
              <w:spacing w:line="300" w:lineRule="auto"/>
              <w:ind w:right="210"/>
              <w:jc w:val="right"/>
              <w:rPr>
                <w:rFonts w:hint="eastAsia"/>
                <w:sz w:val="20"/>
              </w:rPr>
            </w:pPr>
            <w:r w:rsidRPr="00C87BAE">
              <w:rPr>
                <w:rFonts w:hint="eastAsia"/>
                <w:sz w:val="20"/>
              </w:rPr>
              <w:t xml:space="preserve">小野町長　</w:t>
            </w:r>
            <w:r w:rsidRPr="00C87BAE">
              <w:rPr>
                <w:rFonts w:hint="eastAsia"/>
                <w:spacing w:val="840"/>
                <w:sz w:val="20"/>
              </w:rPr>
              <w:t>氏</w:t>
            </w:r>
            <w:r w:rsidRPr="00C87BAE">
              <w:rPr>
                <w:rFonts w:hint="eastAsia"/>
                <w:spacing w:val="10"/>
                <w:sz w:val="20"/>
              </w:rPr>
              <w:t>名</w:t>
            </w:r>
            <w:r w:rsidRPr="00C87BAE">
              <w:rPr>
                <w:sz w:val="20"/>
              </w:rPr>
              <w:fldChar w:fldCharType="begin"/>
            </w:r>
            <w:r w:rsidRPr="00C87BAE">
              <w:rPr>
                <w:sz w:val="20"/>
              </w:rPr>
              <w:instrText xml:space="preserve"> </w:instrText>
            </w:r>
            <w:r w:rsidRPr="00C87BAE">
              <w:rPr>
                <w:rFonts w:hint="eastAsia"/>
                <w:sz w:val="20"/>
              </w:rPr>
              <w:instrText>eq \o\ac(□,</w:instrText>
            </w:r>
            <w:r w:rsidRPr="00C87BAE">
              <w:rPr>
                <w:rFonts w:hint="eastAsia"/>
                <w:position w:val="2"/>
                <w:sz w:val="20"/>
              </w:rPr>
              <w:instrText>印</w:instrText>
            </w:r>
            <w:r w:rsidRPr="00C87BAE">
              <w:rPr>
                <w:rFonts w:hint="eastAsia"/>
                <w:sz w:val="20"/>
              </w:rPr>
              <w:instrText>)</w:instrText>
            </w:r>
            <w:r w:rsidRPr="00C87BAE">
              <w:rPr>
                <w:sz w:val="20"/>
              </w:rPr>
              <w:fldChar w:fldCharType="end"/>
            </w:r>
          </w:p>
          <w:p w:rsidR="00C87BAE" w:rsidRPr="00C87BAE" w:rsidRDefault="0012580C" w:rsidP="00C87BAE">
            <w:pPr>
              <w:wordWrap w:val="0"/>
              <w:adjustRightInd w:val="0"/>
              <w:ind w:firstLineChars="100" w:firstLine="200"/>
              <w:rPr>
                <w:sz w:val="20"/>
              </w:rPr>
            </w:pPr>
            <w:r w:rsidRPr="00C87BAE">
              <w:rPr>
                <w:rFonts w:hint="eastAsia"/>
                <w:sz w:val="20"/>
              </w:rPr>
              <w:t>下記のとおり、換価財産の売却決定を取消します。なお、</w:t>
            </w:r>
            <w:r w:rsidR="00C87BAE" w:rsidRPr="00C87BAE">
              <w:rPr>
                <w:rFonts w:hint="eastAsia"/>
                <w:sz w:val="20"/>
              </w:rPr>
              <w:t>この処分について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C87BAE" w:rsidRPr="00C87BAE" w:rsidRDefault="00C87BAE" w:rsidP="00C87BAE">
            <w:pPr>
              <w:wordWrap w:val="0"/>
              <w:adjustRightInd w:val="0"/>
              <w:rPr>
                <w:rFonts w:hint="eastAsia"/>
                <w:sz w:val="20"/>
              </w:rPr>
            </w:pPr>
            <w:r w:rsidRPr="00C87BAE">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(1)から(3)までのいずれかに該当するときは、審査請求に対する裁決を経ないで処分の取消しの訴えを提起することができます。</w:t>
            </w:r>
          </w:p>
          <w:p w:rsidR="00C87BAE" w:rsidRPr="00C87BAE" w:rsidRDefault="00C87BAE" w:rsidP="00C87BAE">
            <w:pPr>
              <w:wordWrap w:val="0"/>
              <w:adjustRightInd w:val="0"/>
              <w:rPr>
                <w:rFonts w:hint="eastAsia"/>
                <w:sz w:val="20"/>
              </w:rPr>
            </w:pPr>
            <w:r w:rsidRPr="00C87BAE">
              <w:rPr>
                <w:rFonts w:hint="eastAsia"/>
                <w:sz w:val="20"/>
              </w:rPr>
              <w:t>(1)　審査請求をした日の翌日から起算して３か月を経過しても裁決がないとき。</w:t>
            </w:r>
          </w:p>
          <w:p w:rsidR="00C87BAE" w:rsidRPr="00C87BAE" w:rsidRDefault="00C87BAE" w:rsidP="00C87BAE">
            <w:pPr>
              <w:wordWrap w:val="0"/>
              <w:adjustRightInd w:val="0"/>
              <w:ind w:left="400" w:hangingChars="200" w:hanging="400"/>
              <w:rPr>
                <w:rFonts w:hint="eastAsia"/>
                <w:sz w:val="20"/>
              </w:rPr>
            </w:pPr>
            <w:r w:rsidRPr="00C87BAE">
              <w:rPr>
                <w:rFonts w:hint="eastAsia"/>
                <w:sz w:val="20"/>
              </w:rPr>
              <w:t>(2)　処分、処分の執行又は手続の続行により生ずる著しい損害を避けるため緊急の必要があるとき。</w:t>
            </w:r>
          </w:p>
          <w:p w:rsidR="0012580C" w:rsidRPr="00C87BAE" w:rsidRDefault="00C87BAE" w:rsidP="00C87BAE">
            <w:pPr>
              <w:wordWrap w:val="0"/>
              <w:overflowPunct w:val="0"/>
              <w:autoSpaceDE w:val="0"/>
              <w:autoSpaceDN w:val="0"/>
              <w:spacing w:line="300" w:lineRule="auto"/>
              <w:rPr>
                <w:rFonts w:hint="eastAsia"/>
                <w:sz w:val="20"/>
              </w:rPr>
            </w:pPr>
            <w:r w:rsidRPr="00C87BAE">
              <w:rPr>
                <w:rFonts w:hint="eastAsia"/>
                <w:sz w:val="20"/>
              </w:rPr>
              <w:t>(3)　その他裁決を経ないことにつき正当な理由があるとき。</w:t>
            </w:r>
          </w:p>
        </w:tc>
      </w:tr>
      <w:tr w:rsidR="0012580C" w:rsidRPr="00C87BAE">
        <w:tblPrEx>
          <w:tblCellMar>
            <w:top w:w="0" w:type="dxa"/>
            <w:bottom w:w="0" w:type="dxa"/>
          </w:tblCellMar>
        </w:tblPrEx>
        <w:trPr>
          <w:cantSplit/>
          <w:trHeight w:val="465"/>
        </w:trPr>
        <w:tc>
          <w:tcPr>
            <w:tcW w:w="735" w:type="dxa"/>
            <w:vMerge w:val="restart"/>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買受人</w:t>
            </w:r>
          </w:p>
        </w:tc>
        <w:tc>
          <w:tcPr>
            <w:tcW w:w="1667" w:type="dxa"/>
            <w:vAlign w:val="center"/>
          </w:tcPr>
          <w:p w:rsidR="0012580C" w:rsidRPr="00C87BAE" w:rsidRDefault="0012580C">
            <w:pPr>
              <w:pStyle w:val="a3"/>
              <w:tabs>
                <w:tab w:val="clear" w:pos="4252"/>
                <w:tab w:val="clear" w:pos="8504"/>
              </w:tabs>
              <w:wordWrap w:val="0"/>
              <w:overflowPunct w:val="0"/>
              <w:autoSpaceDE w:val="0"/>
              <w:autoSpaceDN w:val="0"/>
              <w:snapToGrid/>
              <w:jc w:val="distribute"/>
              <w:rPr>
                <w:rFonts w:hint="eastAsia"/>
                <w:sz w:val="20"/>
              </w:rPr>
            </w:pPr>
            <w:r w:rsidRPr="00C87BAE">
              <w:rPr>
                <w:rFonts w:hint="eastAsia"/>
                <w:sz w:val="20"/>
              </w:rPr>
              <w:t>住(居)所</w:t>
            </w:r>
          </w:p>
        </w:tc>
        <w:tc>
          <w:tcPr>
            <w:tcW w:w="6103" w:type="dxa"/>
            <w:gridSpan w:val="2"/>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p>
        </w:tc>
        <w:tc>
          <w:tcPr>
            <w:tcW w:w="1667" w:type="dxa"/>
            <w:vAlign w:val="center"/>
          </w:tcPr>
          <w:p w:rsidR="0012580C" w:rsidRPr="00C87BAE" w:rsidRDefault="0012580C">
            <w:pPr>
              <w:pStyle w:val="a3"/>
              <w:tabs>
                <w:tab w:val="clear" w:pos="4252"/>
                <w:tab w:val="clear" w:pos="8504"/>
              </w:tabs>
              <w:wordWrap w:val="0"/>
              <w:overflowPunct w:val="0"/>
              <w:autoSpaceDE w:val="0"/>
              <w:autoSpaceDN w:val="0"/>
              <w:snapToGrid/>
              <w:jc w:val="distribute"/>
              <w:rPr>
                <w:rFonts w:hint="eastAsia"/>
                <w:sz w:val="20"/>
              </w:rPr>
            </w:pPr>
            <w:r w:rsidRPr="00C87BAE">
              <w:rPr>
                <w:rFonts w:hint="eastAsia"/>
                <w:sz w:val="20"/>
              </w:rPr>
              <w:t>氏名</w:t>
            </w:r>
          </w:p>
        </w:tc>
        <w:tc>
          <w:tcPr>
            <w:tcW w:w="6103" w:type="dxa"/>
            <w:gridSpan w:val="2"/>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val="restart"/>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滞納者</w:t>
            </w:r>
          </w:p>
        </w:tc>
        <w:tc>
          <w:tcPr>
            <w:tcW w:w="1667" w:type="dxa"/>
            <w:vAlign w:val="center"/>
          </w:tcPr>
          <w:p w:rsidR="0012580C" w:rsidRPr="00C87BAE" w:rsidRDefault="0012580C">
            <w:pPr>
              <w:pStyle w:val="a3"/>
              <w:tabs>
                <w:tab w:val="clear" w:pos="4252"/>
                <w:tab w:val="clear" w:pos="8504"/>
              </w:tabs>
              <w:wordWrap w:val="0"/>
              <w:overflowPunct w:val="0"/>
              <w:autoSpaceDE w:val="0"/>
              <w:autoSpaceDN w:val="0"/>
              <w:snapToGrid/>
              <w:jc w:val="distribute"/>
              <w:rPr>
                <w:rFonts w:hint="eastAsia"/>
                <w:sz w:val="20"/>
              </w:rPr>
            </w:pPr>
            <w:r w:rsidRPr="00C87BAE">
              <w:rPr>
                <w:rFonts w:hint="eastAsia"/>
                <w:sz w:val="20"/>
              </w:rPr>
              <w:t>住(居)所</w:t>
            </w:r>
          </w:p>
        </w:tc>
        <w:tc>
          <w:tcPr>
            <w:tcW w:w="6103" w:type="dxa"/>
            <w:gridSpan w:val="2"/>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p>
        </w:tc>
        <w:tc>
          <w:tcPr>
            <w:tcW w:w="1667" w:type="dxa"/>
            <w:vAlign w:val="center"/>
          </w:tcPr>
          <w:p w:rsidR="0012580C" w:rsidRPr="00C87BAE" w:rsidRDefault="0012580C">
            <w:pPr>
              <w:pStyle w:val="a3"/>
              <w:tabs>
                <w:tab w:val="clear" w:pos="4252"/>
                <w:tab w:val="clear" w:pos="8504"/>
              </w:tabs>
              <w:wordWrap w:val="0"/>
              <w:overflowPunct w:val="0"/>
              <w:autoSpaceDE w:val="0"/>
              <w:autoSpaceDN w:val="0"/>
              <w:snapToGrid/>
              <w:jc w:val="distribute"/>
              <w:rPr>
                <w:rFonts w:hint="eastAsia"/>
                <w:sz w:val="20"/>
              </w:rPr>
            </w:pPr>
            <w:r w:rsidRPr="00C87BAE">
              <w:rPr>
                <w:rFonts w:hint="eastAsia"/>
                <w:sz w:val="20"/>
              </w:rPr>
              <w:t>氏名</w:t>
            </w:r>
          </w:p>
        </w:tc>
        <w:tc>
          <w:tcPr>
            <w:tcW w:w="6103" w:type="dxa"/>
            <w:gridSpan w:val="2"/>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val="restart"/>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 xml:space="preserve">する換価財産　　</w:t>
            </w:r>
          </w:p>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売却決定の取消を</w:t>
            </w:r>
          </w:p>
        </w:tc>
        <w:tc>
          <w:tcPr>
            <w:tcW w:w="5027" w:type="dxa"/>
            <w:gridSpan w:val="2"/>
            <w:tcBorders>
              <w:bottom w:val="single" w:sz="4" w:space="0" w:color="auto"/>
            </w:tcBorders>
            <w:vAlign w:val="center"/>
          </w:tcPr>
          <w:p w:rsidR="0012580C" w:rsidRPr="00C87BAE" w:rsidRDefault="0012580C">
            <w:pPr>
              <w:pStyle w:val="a3"/>
              <w:tabs>
                <w:tab w:val="clear" w:pos="4252"/>
                <w:tab w:val="clear" w:pos="8504"/>
              </w:tabs>
              <w:wordWrap w:val="0"/>
              <w:overflowPunct w:val="0"/>
              <w:autoSpaceDE w:val="0"/>
              <w:autoSpaceDN w:val="0"/>
              <w:snapToGrid/>
              <w:jc w:val="center"/>
              <w:rPr>
                <w:rFonts w:hint="eastAsia"/>
                <w:sz w:val="20"/>
              </w:rPr>
            </w:pPr>
            <w:r w:rsidRPr="00C87BAE">
              <w:rPr>
                <w:rFonts w:hint="eastAsia"/>
                <w:spacing w:val="105"/>
                <w:sz w:val="20"/>
              </w:rPr>
              <w:t>名</w:t>
            </w:r>
            <w:r w:rsidRPr="00C87BAE">
              <w:rPr>
                <w:rFonts w:hint="eastAsia"/>
                <w:sz w:val="20"/>
              </w:rPr>
              <w:t>称・</w:t>
            </w:r>
            <w:r w:rsidRPr="00C87BAE">
              <w:rPr>
                <w:rFonts w:hint="eastAsia"/>
                <w:spacing w:val="105"/>
                <w:sz w:val="20"/>
              </w:rPr>
              <w:t>その</w:t>
            </w:r>
            <w:r w:rsidRPr="00C87BAE">
              <w:rPr>
                <w:rFonts w:hint="eastAsia"/>
                <w:sz w:val="20"/>
              </w:rPr>
              <w:t>他</w:t>
            </w:r>
          </w:p>
        </w:tc>
        <w:tc>
          <w:tcPr>
            <w:tcW w:w="2743" w:type="dxa"/>
            <w:tcBorders>
              <w:bottom w:val="single" w:sz="4" w:space="0" w:color="auto"/>
            </w:tcBorders>
            <w:vAlign w:val="center"/>
          </w:tcPr>
          <w:p w:rsidR="0012580C" w:rsidRPr="00C87BAE" w:rsidRDefault="0012580C">
            <w:pPr>
              <w:pStyle w:val="a3"/>
              <w:tabs>
                <w:tab w:val="clear" w:pos="4252"/>
                <w:tab w:val="clear" w:pos="8504"/>
              </w:tabs>
              <w:wordWrap w:val="0"/>
              <w:overflowPunct w:val="0"/>
              <w:autoSpaceDE w:val="0"/>
              <w:autoSpaceDN w:val="0"/>
              <w:snapToGrid/>
              <w:jc w:val="center"/>
              <w:rPr>
                <w:rFonts w:hint="eastAsia"/>
                <w:sz w:val="20"/>
              </w:rPr>
            </w:pPr>
            <w:r w:rsidRPr="00C87BAE">
              <w:rPr>
                <w:rFonts w:hint="eastAsia"/>
                <w:spacing w:val="633"/>
                <w:sz w:val="20"/>
              </w:rPr>
              <w:t>数</w:t>
            </w:r>
            <w:r w:rsidRPr="00C87BAE">
              <w:rPr>
                <w:rFonts w:hint="eastAsia"/>
                <w:sz w:val="20"/>
              </w:rPr>
              <w:t>量</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p>
        </w:tc>
        <w:tc>
          <w:tcPr>
            <w:tcW w:w="5027" w:type="dxa"/>
            <w:gridSpan w:val="2"/>
            <w:tcBorders>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c>
          <w:tcPr>
            <w:tcW w:w="2743" w:type="dxa"/>
            <w:tcBorders>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p>
        </w:tc>
        <w:tc>
          <w:tcPr>
            <w:tcW w:w="5027" w:type="dxa"/>
            <w:gridSpan w:val="2"/>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c>
          <w:tcPr>
            <w:tcW w:w="2743" w:type="dxa"/>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p>
        </w:tc>
        <w:tc>
          <w:tcPr>
            <w:tcW w:w="5027" w:type="dxa"/>
            <w:gridSpan w:val="2"/>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c>
          <w:tcPr>
            <w:tcW w:w="2743" w:type="dxa"/>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p>
        </w:tc>
        <w:tc>
          <w:tcPr>
            <w:tcW w:w="5027" w:type="dxa"/>
            <w:gridSpan w:val="2"/>
            <w:tcBorders>
              <w:top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c>
          <w:tcPr>
            <w:tcW w:w="2743" w:type="dxa"/>
            <w:tcBorders>
              <w:top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r w:rsidR="0012580C" w:rsidRPr="00C87BAE">
        <w:tblPrEx>
          <w:tblCellMar>
            <w:top w:w="0" w:type="dxa"/>
            <w:bottom w:w="0" w:type="dxa"/>
          </w:tblCellMar>
        </w:tblPrEx>
        <w:trPr>
          <w:cantSplit/>
          <w:trHeight w:val="465"/>
        </w:trPr>
        <w:tc>
          <w:tcPr>
            <w:tcW w:w="735" w:type="dxa"/>
            <w:vMerge w:val="restart"/>
            <w:textDirection w:val="tbRlV"/>
            <w:vAlign w:val="center"/>
          </w:tcPr>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 xml:space="preserve">理由　　　　　　　　</w:t>
            </w:r>
          </w:p>
          <w:p w:rsidR="0012580C" w:rsidRPr="00C87BAE" w:rsidRDefault="0012580C">
            <w:pPr>
              <w:pStyle w:val="a3"/>
              <w:tabs>
                <w:tab w:val="clear" w:pos="4252"/>
                <w:tab w:val="clear" w:pos="8504"/>
              </w:tabs>
              <w:wordWrap w:val="0"/>
              <w:overflowPunct w:val="0"/>
              <w:autoSpaceDE w:val="0"/>
              <w:autoSpaceDN w:val="0"/>
              <w:snapToGrid/>
              <w:ind w:left="113" w:right="113"/>
              <w:jc w:val="center"/>
              <w:rPr>
                <w:rFonts w:hint="eastAsia"/>
                <w:sz w:val="20"/>
              </w:rPr>
            </w:pPr>
            <w:r w:rsidRPr="00C87BAE">
              <w:rPr>
                <w:rFonts w:hint="eastAsia"/>
                <w:sz w:val="20"/>
              </w:rPr>
              <w:t>売却決定の取消をする</w:t>
            </w:r>
          </w:p>
        </w:tc>
        <w:tc>
          <w:tcPr>
            <w:tcW w:w="7770" w:type="dxa"/>
            <w:gridSpan w:val="3"/>
            <w:tcBorders>
              <w:bottom w:val="single" w:sz="4" w:space="0" w:color="auto"/>
            </w:tcBorders>
            <w:vAlign w:val="center"/>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rPr>
              <w:t xml:space="preserve">　　　　</w:t>
            </w:r>
            <w:r w:rsidRPr="00C87BAE">
              <w:rPr>
                <w:rFonts w:hint="eastAsia"/>
                <w:sz w:val="20"/>
                <w:lang w:eastAsia="zh-CN"/>
              </w:rPr>
              <w:t>国税徴収法第　　　条　　　該当</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p>
        </w:tc>
        <w:tc>
          <w:tcPr>
            <w:tcW w:w="7770" w:type="dxa"/>
            <w:gridSpan w:val="3"/>
            <w:tcBorders>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lang w:eastAsia="zh-CN"/>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p>
        </w:tc>
        <w:tc>
          <w:tcPr>
            <w:tcW w:w="7770" w:type="dxa"/>
            <w:gridSpan w:val="3"/>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lang w:eastAsia="zh-CN"/>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p>
        </w:tc>
        <w:tc>
          <w:tcPr>
            <w:tcW w:w="7770" w:type="dxa"/>
            <w:gridSpan w:val="3"/>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lang w:eastAsia="zh-CN"/>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p>
        </w:tc>
        <w:tc>
          <w:tcPr>
            <w:tcW w:w="7770" w:type="dxa"/>
            <w:gridSpan w:val="3"/>
            <w:tcBorders>
              <w:top w:val="dashed" w:sz="4" w:space="0" w:color="auto"/>
              <w:bottom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lang w:eastAsia="zh-CN"/>
              </w:rPr>
              <w:t xml:space="preserve">　</w:t>
            </w:r>
          </w:p>
        </w:tc>
      </w:tr>
      <w:tr w:rsidR="0012580C" w:rsidRPr="00C87BAE">
        <w:tblPrEx>
          <w:tblCellMar>
            <w:top w:w="0" w:type="dxa"/>
            <w:bottom w:w="0" w:type="dxa"/>
          </w:tblCellMar>
        </w:tblPrEx>
        <w:trPr>
          <w:cantSplit/>
          <w:trHeight w:val="465"/>
        </w:trPr>
        <w:tc>
          <w:tcPr>
            <w:tcW w:w="735" w:type="dxa"/>
            <w:vMerge/>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p>
        </w:tc>
        <w:tc>
          <w:tcPr>
            <w:tcW w:w="7770" w:type="dxa"/>
            <w:gridSpan w:val="3"/>
            <w:tcBorders>
              <w:top w:val="dashed" w:sz="4" w:space="0" w:color="auto"/>
            </w:tcBorders>
          </w:tcPr>
          <w:p w:rsidR="0012580C" w:rsidRPr="00C87BAE" w:rsidRDefault="0012580C">
            <w:pPr>
              <w:pStyle w:val="a3"/>
              <w:tabs>
                <w:tab w:val="clear" w:pos="4252"/>
                <w:tab w:val="clear" w:pos="8504"/>
              </w:tabs>
              <w:wordWrap w:val="0"/>
              <w:overflowPunct w:val="0"/>
              <w:autoSpaceDE w:val="0"/>
              <w:autoSpaceDN w:val="0"/>
              <w:snapToGrid/>
              <w:rPr>
                <w:rFonts w:hint="eastAsia"/>
                <w:sz w:val="20"/>
                <w:lang w:eastAsia="zh-CN"/>
              </w:rPr>
            </w:pPr>
            <w:r w:rsidRPr="00C87BAE">
              <w:rPr>
                <w:rFonts w:hint="eastAsia"/>
                <w:sz w:val="20"/>
                <w:lang w:eastAsia="zh-CN"/>
              </w:rPr>
              <w:t xml:space="preserve">　</w:t>
            </w:r>
          </w:p>
        </w:tc>
      </w:tr>
      <w:tr w:rsidR="0012580C" w:rsidRPr="00C87BAE">
        <w:tblPrEx>
          <w:tblCellMar>
            <w:top w:w="0" w:type="dxa"/>
            <w:bottom w:w="0" w:type="dxa"/>
          </w:tblCellMar>
        </w:tblPrEx>
        <w:trPr>
          <w:trHeight w:val="903"/>
        </w:trPr>
        <w:tc>
          <w:tcPr>
            <w:tcW w:w="735" w:type="dxa"/>
            <w:vAlign w:val="center"/>
          </w:tcPr>
          <w:p w:rsidR="0012580C" w:rsidRPr="00C87BAE" w:rsidRDefault="0012580C">
            <w:pPr>
              <w:pStyle w:val="a3"/>
              <w:tabs>
                <w:tab w:val="clear" w:pos="4252"/>
                <w:tab w:val="clear" w:pos="8504"/>
              </w:tabs>
              <w:wordWrap w:val="0"/>
              <w:overflowPunct w:val="0"/>
              <w:autoSpaceDE w:val="0"/>
              <w:autoSpaceDN w:val="0"/>
              <w:snapToGrid/>
              <w:jc w:val="center"/>
              <w:rPr>
                <w:rFonts w:hint="eastAsia"/>
                <w:sz w:val="20"/>
              </w:rPr>
            </w:pPr>
            <w:r w:rsidRPr="00C87BAE">
              <w:rPr>
                <w:rFonts w:hint="eastAsia"/>
                <w:sz w:val="20"/>
              </w:rPr>
              <w:t>備考</w:t>
            </w:r>
          </w:p>
        </w:tc>
        <w:tc>
          <w:tcPr>
            <w:tcW w:w="7770" w:type="dxa"/>
            <w:gridSpan w:val="3"/>
          </w:tcPr>
          <w:p w:rsidR="0012580C" w:rsidRPr="00C87BAE" w:rsidRDefault="0012580C">
            <w:pPr>
              <w:pStyle w:val="a3"/>
              <w:tabs>
                <w:tab w:val="clear" w:pos="4252"/>
                <w:tab w:val="clear" w:pos="8504"/>
              </w:tabs>
              <w:wordWrap w:val="0"/>
              <w:overflowPunct w:val="0"/>
              <w:autoSpaceDE w:val="0"/>
              <w:autoSpaceDN w:val="0"/>
              <w:snapToGrid/>
              <w:rPr>
                <w:rFonts w:hint="eastAsia"/>
                <w:sz w:val="20"/>
              </w:rPr>
            </w:pPr>
            <w:r w:rsidRPr="00C87BAE">
              <w:rPr>
                <w:rFonts w:hint="eastAsia"/>
                <w:sz w:val="20"/>
              </w:rPr>
              <w:t xml:space="preserve">　</w:t>
            </w:r>
          </w:p>
        </w:tc>
      </w:tr>
    </w:tbl>
    <w:p w:rsidR="0012580C" w:rsidRPr="00C87BAE" w:rsidRDefault="0012580C" w:rsidP="00C87BAE">
      <w:pPr>
        <w:wordWrap w:val="0"/>
        <w:overflowPunct w:val="0"/>
        <w:autoSpaceDE w:val="0"/>
        <w:autoSpaceDN w:val="0"/>
        <w:ind w:leftChars="100" w:left="510" w:hangingChars="150" w:hanging="300"/>
        <w:rPr>
          <w:rFonts w:hint="eastAsia"/>
          <w:sz w:val="20"/>
        </w:rPr>
      </w:pPr>
      <w:r w:rsidRPr="00C87BAE">
        <w:rPr>
          <w:rFonts w:hint="eastAsia"/>
          <w:sz w:val="20"/>
        </w:rPr>
        <w:t>記載要領</w:t>
      </w:r>
    </w:p>
    <w:p w:rsidR="0012580C" w:rsidRPr="00C87BAE" w:rsidRDefault="0012580C" w:rsidP="00C87BAE">
      <w:pPr>
        <w:wordWrap w:val="0"/>
        <w:overflowPunct w:val="0"/>
        <w:autoSpaceDE w:val="0"/>
        <w:autoSpaceDN w:val="0"/>
        <w:ind w:leftChars="200" w:left="620" w:hangingChars="100" w:hanging="200"/>
        <w:rPr>
          <w:rFonts w:hint="eastAsia"/>
          <w:sz w:val="20"/>
        </w:rPr>
      </w:pPr>
      <w:r w:rsidRPr="00C87BAE">
        <w:rPr>
          <w:rFonts w:hint="eastAsia"/>
          <w:sz w:val="20"/>
        </w:rPr>
        <w:t>第37号様式「不動産等の最高価申込者決定の取消通知書」と同様とする。</w:t>
      </w:r>
    </w:p>
    <w:sectPr w:rsidR="0012580C" w:rsidRPr="00C87BAE" w:rsidSect="00C87BAE">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580C" w:rsidRDefault="0012580C">
      <w:r>
        <w:separator/>
      </w:r>
    </w:p>
  </w:endnote>
  <w:endnote w:type="continuationSeparator" w:id="0">
    <w:p w:rsidR="0012580C" w:rsidRDefault="0012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580C" w:rsidRDefault="0012580C">
      <w:r>
        <w:separator/>
      </w:r>
    </w:p>
  </w:footnote>
  <w:footnote w:type="continuationSeparator" w:id="0">
    <w:p w:rsidR="0012580C" w:rsidRDefault="00125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AE"/>
    <w:rsid w:val="0012580C"/>
    <w:rsid w:val="00C87BAE"/>
    <w:rsid w:val="00D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4E5D302-97C2-4862-B97D-982F29C4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2025-07-06T10:45:00Z</dcterms:created>
  <dcterms:modified xsi:type="dcterms:W3CDTF">2025-07-06T10:45:00Z</dcterms:modified>
</cp:coreProperties>
</file>