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B3A7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26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2B3A72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2B3A72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2B3A72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2B3A72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2B3A72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養護委託</w:t>
      </w:r>
      <w:r>
        <w:rPr>
          <w:rFonts w:hint="eastAsia"/>
        </w:rPr>
        <w:t>書</w:t>
      </w:r>
    </w:p>
    <w:p w:rsidR="00000000" w:rsidRDefault="002B3A72">
      <w:pPr>
        <w:wordWrap w:val="0"/>
        <w:overflowPunct w:val="0"/>
        <w:autoSpaceDE w:val="0"/>
        <w:autoSpaceDN w:val="0"/>
        <w:spacing w:after="24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3</w:t>
      </w:r>
      <w:r>
        <w:rPr>
          <w:rFonts w:hint="eastAsia"/>
        </w:rPr>
        <w:t>号の規定による措置について、下記の者の養護を委託します。</w:t>
      </w:r>
    </w:p>
    <w:p w:rsidR="00000000" w:rsidRDefault="002B3A72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委託する老</w:t>
      </w:r>
      <w:r>
        <w:rPr>
          <w:rFonts w:hint="eastAsia"/>
        </w:rPr>
        <w:t>人</w:t>
      </w:r>
    </w:p>
    <w:p w:rsidR="00000000" w:rsidRDefault="002B3A72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生年月日</w:t>
      </w:r>
    </w:p>
    <w:p w:rsidR="00000000" w:rsidRDefault="002B3A72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000000" w:rsidRDefault="002B3A72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委託開始年月日　　　　　　　　　　年　　月　　日</w:t>
      </w:r>
    </w:p>
    <w:p w:rsidR="00000000" w:rsidRDefault="002B3A72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委託費として交付する額　　毎月　　　　円</w:t>
      </w:r>
      <w:r>
        <w:rPr>
          <w:rFonts w:hint="eastAsia"/>
        </w:rPr>
        <w:t>(</w:t>
      </w:r>
      <w:r>
        <w:rPr>
          <w:rFonts w:hint="eastAsia"/>
        </w:rPr>
        <w:t>事務費　　　　円を含む</w:t>
      </w:r>
      <w:r>
        <w:rPr>
          <w:rFonts w:hint="eastAsia"/>
        </w:rPr>
        <w:t>)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1155" w:hanging="735"/>
        <w:textAlignment w:val="center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</w:t>
      </w:r>
      <w:r>
        <w:rPr>
          <w:rFonts w:hint="eastAsia"/>
        </w:rPr>
        <w:t>12</w:t>
      </w:r>
      <w:r>
        <w:rPr>
          <w:rFonts w:hint="eastAsia"/>
        </w:rPr>
        <w:t>月については　　　　円を加算する。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1155" w:hanging="735"/>
        <w:textAlignment w:val="center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特別の事情がある月について</w:t>
      </w:r>
      <w:r>
        <w:rPr>
          <w:rFonts w:hint="eastAsia"/>
        </w:rPr>
        <w:t>は、相当額を加算し、又は減額する。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1155" w:hanging="735"/>
        <w:textAlignment w:val="center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 xml:space="preserve">　委託費は、各月毎に、その初めの月の</w:t>
      </w:r>
      <w:r>
        <w:rPr>
          <w:rFonts w:hint="eastAsia"/>
        </w:rPr>
        <w:t>7</w:t>
      </w:r>
      <w:r>
        <w:rPr>
          <w:rFonts w:hint="eastAsia"/>
        </w:rPr>
        <w:t>日までに請求すること。</w:t>
      </w:r>
    </w:p>
    <w:p w:rsidR="00000000" w:rsidRDefault="002B3A72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注意すべき事項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受託者は、委託を受けた老人について、深い理解と愛情をもって老人を養護し、その老人の福祉を増進するようにすること。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受託者は、老人の特殊性に応じて変化に富んだ食事を与えることとし、熱量及びたん白質、脂肪等の栄養素についても十分考慮されたものを与えること。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 xml:space="preserve">　受託者は、老人の意に反した労働を強制してはならないこと。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 xml:space="preserve">　老人が病気により、医療機関における診療等を必</w:t>
      </w:r>
      <w:r>
        <w:rPr>
          <w:rFonts w:hint="eastAsia"/>
        </w:rPr>
        <w:t>要とする場合は、当該市町村長に連絡すること。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 xml:space="preserve">　受託者は、老人に関し、特別の事情の変更が生じたときは、必要に応じ当該市町村長に連絡すること。</w:t>
      </w:r>
    </w:p>
    <w:p w:rsidR="00000000" w:rsidRDefault="002B3A72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その</w:t>
      </w:r>
      <w:r>
        <w:rPr>
          <w:rFonts w:hint="eastAsia"/>
        </w:rPr>
        <w:t>他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受託者又は老人が相互の関係において、損害を被った場合、町長はその賠償の責を負わないこと。</w:t>
      </w:r>
    </w:p>
    <w:p w:rsidR="00000000" w:rsidRDefault="002B3A72">
      <w:pPr>
        <w:wordWrap w:val="0"/>
        <w:overflowPunct w:val="0"/>
        <w:autoSpaceDE w:val="0"/>
        <w:autoSpaceDN w:val="0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町長が、老人の養護について必要な指導をしたときは、養護受託者は、これに従わなければならない。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B3A72">
      <w:r>
        <w:separator/>
      </w:r>
    </w:p>
  </w:endnote>
  <w:endnote w:type="continuationSeparator" w:id="0">
    <w:p w:rsidR="00000000" w:rsidRDefault="002B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B3A72">
      <w:r>
        <w:separator/>
      </w:r>
    </w:p>
  </w:footnote>
  <w:footnote w:type="continuationSeparator" w:id="0">
    <w:p w:rsidR="00000000" w:rsidRDefault="002B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72"/>
    <w:rsid w:val="002B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E1908-A165-4F6E-A915-BE03B58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2003-02-24T02:43:00Z</cp:lastPrinted>
  <dcterms:created xsi:type="dcterms:W3CDTF">2025-07-07T02:04:00Z</dcterms:created>
  <dcterms:modified xsi:type="dcterms:W3CDTF">2025-07-07T02:04:00Z</dcterms:modified>
</cp:coreProperties>
</file>