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D43" w:rsidRDefault="00BD3D43">
      <w:pPr>
        <w:spacing w:after="120"/>
        <w:rPr>
          <w:rFonts w:hint="eastAsia"/>
        </w:rPr>
      </w:pPr>
      <w:r>
        <w:rPr>
          <w:rFonts w:hint="eastAsia"/>
        </w:rPr>
        <w:t>別記様式第3号(その2)(第</w:t>
      </w:r>
      <w:r w:rsidR="00F60881">
        <w:rPr>
          <w:rFonts w:hint="eastAsia"/>
        </w:rPr>
        <w:t>4</w:t>
      </w:r>
      <w:r>
        <w:rPr>
          <w:rFonts w:hint="eastAsia"/>
        </w:rPr>
        <w:t>条関係)</w:t>
      </w:r>
    </w:p>
    <w:p w:rsidR="00BD3D43" w:rsidRDefault="00A533FB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D3D43">
        <w:rPr>
          <w:rFonts w:hint="eastAsia"/>
        </w:rPr>
        <w:t xml:space="preserve">第　　　号　</w:t>
      </w:r>
    </w:p>
    <w:p w:rsidR="00BD3D43" w:rsidRDefault="00BD3D43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D3D43" w:rsidRDefault="00BD3D43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不指定</w:t>
      </w:r>
      <w:r>
        <w:rPr>
          <w:rFonts w:hint="eastAsia"/>
        </w:rPr>
        <w:t>書</w:t>
      </w:r>
    </w:p>
    <w:p w:rsidR="00BD3D43" w:rsidRDefault="00BD3D43">
      <w:pPr>
        <w:spacing w:after="120"/>
        <w:rPr>
          <w:rFonts w:hint="eastAsia"/>
        </w:rPr>
      </w:pPr>
    </w:p>
    <w:p w:rsidR="00BD3D43" w:rsidRDefault="00BD3D43">
      <w:pPr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D3D43" w:rsidRDefault="007F1BBE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小野町長　</w:t>
      </w:r>
      <w:r w:rsidR="00BD3D43">
        <w:rPr>
          <w:rFonts w:hint="eastAsia"/>
        </w:rPr>
        <w:t xml:space="preserve">　　　　　印　</w:t>
      </w:r>
    </w:p>
    <w:p w:rsidR="00BD3D43" w:rsidRDefault="00BD3D43">
      <w:pPr>
        <w:spacing w:after="120"/>
        <w:rPr>
          <w:rFonts w:hint="eastAsia"/>
        </w:rPr>
      </w:pPr>
    </w:p>
    <w:p w:rsidR="00BD3D43" w:rsidRDefault="00BD3D43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日付けで</w:t>
      </w:r>
      <w:r w:rsidR="00854AFF">
        <w:rPr>
          <w:rFonts w:hint="eastAsia"/>
        </w:rPr>
        <w:t>申請のあった企業立地促進指定企業の指定については、</w:t>
      </w:r>
      <w:r>
        <w:rPr>
          <w:rFonts w:hint="eastAsia"/>
        </w:rPr>
        <w:t>指定しない</w:t>
      </w:r>
      <w:r w:rsidR="00854AFF">
        <w:rPr>
          <w:rFonts w:hint="eastAsia"/>
        </w:rPr>
        <w:t>こととしたの</w:t>
      </w:r>
      <w:r w:rsidR="00285E8D">
        <w:rPr>
          <w:rFonts w:hint="eastAsia"/>
        </w:rPr>
        <w:t>で</w:t>
      </w:r>
      <w:r>
        <w:rPr>
          <w:rFonts w:hint="eastAsia"/>
        </w:rPr>
        <w:t>通知します。</w:t>
      </w:r>
    </w:p>
    <w:p w:rsidR="00BD3D43" w:rsidRDefault="00BD3D43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5"/>
        <w:gridCol w:w="2845"/>
        <w:gridCol w:w="738"/>
        <w:gridCol w:w="2842"/>
      </w:tblGrid>
      <w:tr w:rsidR="00BD3D4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D3D43" w:rsidRDefault="00BD3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160" w:type="dxa"/>
            <w:gridSpan w:val="4"/>
          </w:tcPr>
          <w:p w:rsidR="00BD3D43" w:rsidRDefault="00BD3D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3D4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D3D43" w:rsidRDefault="00BD3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60" w:type="dxa"/>
            <w:gridSpan w:val="4"/>
          </w:tcPr>
          <w:p w:rsidR="00BD3D43" w:rsidRDefault="00BD3D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3D4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D3D43" w:rsidRDefault="00BD3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35" w:type="dxa"/>
            <w:vAlign w:val="center"/>
          </w:tcPr>
          <w:p w:rsidR="00BD3D43" w:rsidRDefault="00BD3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</w:tc>
        <w:tc>
          <w:tcPr>
            <w:tcW w:w="2845" w:type="dxa"/>
            <w:vAlign w:val="center"/>
          </w:tcPr>
          <w:p w:rsidR="00BD3D43" w:rsidRDefault="00BD3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日予定</w:t>
            </w:r>
          </w:p>
        </w:tc>
        <w:tc>
          <w:tcPr>
            <w:tcW w:w="738" w:type="dxa"/>
            <w:vAlign w:val="center"/>
          </w:tcPr>
          <w:p w:rsidR="00BD3D43" w:rsidRDefault="00BD3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2842" w:type="dxa"/>
            <w:vAlign w:val="center"/>
          </w:tcPr>
          <w:p w:rsidR="00BD3D43" w:rsidRDefault="00BD3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日予定</w:t>
            </w:r>
          </w:p>
        </w:tc>
      </w:tr>
      <w:tr w:rsidR="00BD3D43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5"/>
          </w:tcPr>
          <w:p w:rsidR="00BD3D43" w:rsidRDefault="00BD3D43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BD3D43" w:rsidRDefault="00BD3D43">
      <w:pPr>
        <w:rPr>
          <w:rFonts w:hint="eastAsia"/>
        </w:rPr>
      </w:pPr>
    </w:p>
    <w:p w:rsidR="00BD3D43" w:rsidRDefault="00BD3D43">
      <w:pPr>
        <w:ind w:left="210" w:hanging="210"/>
        <w:rPr>
          <w:rFonts w:hint="eastAsia"/>
        </w:rPr>
      </w:pPr>
      <w:r>
        <w:rPr>
          <w:rFonts w:hint="eastAsia"/>
        </w:rPr>
        <w:t>教示　　この処分について不服がある場合は、この処分があったことを知った日の翌日から起算して60日以内に、</w:t>
      </w:r>
      <w:r w:rsidR="00A533FB">
        <w:rPr>
          <w:rFonts w:hint="eastAsia"/>
        </w:rPr>
        <w:t>小野町長</w:t>
      </w:r>
      <w:r>
        <w:rPr>
          <w:rFonts w:hint="eastAsia"/>
        </w:rPr>
        <w:t>に対して異議申立てをすることができます。ただし、この処分があったことを知った日の翌日から起算して60日以内であっても、この処分の日の翌日から起算して1年を経過したときは、異議申立てをすることができなくなります。</w:t>
      </w:r>
    </w:p>
    <w:p w:rsidR="00BD3D43" w:rsidRDefault="00BD3D43">
      <w:pPr>
        <w:ind w:left="210" w:hanging="210"/>
        <w:rPr>
          <w:rFonts w:hint="eastAsia"/>
        </w:rPr>
      </w:pPr>
      <w:r>
        <w:rPr>
          <w:rFonts w:hint="eastAsia"/>
        </w:rPr>
        <w:t xml:space="preserve">　　この処分の取消しの訴えは、この処分があったことを知った日(異議申立てをした場合は、当該異議申立てに対する決定があったことを知った日)の翌日から起算して6月以内に、</w:t>
      </w:r>
      <w:r w:rsidR="00A533FB">
        <w:rPr>
          <w:rFonts w:hint="eastAsia"/>
        </w:rPr>
        <w:t>小野町</w:t>
      </w:r>
      <w:r>
        <w:rPr>
          <w:rFonts w:hint="eastAsia"/>
        </w:rPr>
        <w:t>を被告として提起することができます。ただし、この処分があったことを知った日(異議申立てをした場合は、当該異議申立てに対する決定があったことを知った日)の翌日から起算して6月以内であっても、この処分の日(異議申立てをした場合は、当該異議申立てに対する決定の日)の翌日から起算して1年を経過したときは、処分の取消しの訴えを提起することができなくなります。</w:t>
      </w:r>
    </w:p>
    <w:sectPr w:rsidR="00BD3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2E47">
      <w:r>
        <w:separator/>
      </w:r>
    </w:p>
  </w:endnote>
  <w:endnote w:type="continuationSeparator" w:id="0">
    <w:p w:rsidR="00000000" w:rsidRDefault="008F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2E47">
      <w:r>
        <w:separator/>
      </w:r>
    </w:p>
  </w:footnote>
  <w:footnote w:type="continuationSeparator" w:id="0">
    <w:p w:rsidR="00000000" w:rsidRDefault="008F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3D43" w:rsidRDefault="00BD3D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FB"/>
    <w:rsid w:val="00285E8D"/>
    <w:rsid w:val="00766DA5"/>
    <w:rsid w:val="007F1BBE"/>
    <w:rsid w:val="00854AFF"/>
    <w:rsid w:val="008F2E47"/>
    <w:rsid w:val="00A533FB"/>
    <w:rsid w:val="00BD3D43"/>
    <w:rsid w:val="00F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C1E18-A5E3-48EC-9C2D-9AB9C97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85E8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別記様式第3号(その2)(第6条関係)</vt:lpstr>
    </vt:vector>
  </TitlesOfParts>
  <Manager/>
  <Company/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別記様式第3号(その2)(第6条関係)</dc:title>
  <dc:subject/>
  <dc:creator>(株)ぎょうせい</dc:creator>
  <cp:keywords/>
  <dc:description/>
  <cp:lastModifiedBy>村上香</cp:lastModifiedBy>
  <cp:revision>2</cp:revision>
  <cp:lastPrinted>2007-08-29T04:39:00Z</cp:lastPrinted>
  <dcterms:created xsi:type="dcterms:W3CDTF">2025-09-19T07:56:00Z</dcterms:created>
  <dcterms:modified xsi:type="dcterms:W3CDTF">2025-09-19T07:56:00Z</dcterms:modified>
  <cp:category/>
</cp:coreProperties>
</file>