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191E" w:rsidRPr="004B3120" w:rsidRDefault="00E7191E" w:rsidP="00E7191E">
      <w:pPr>
        <w:rPr>
          <w:sz w:val="20"/>
          <w:szCs w:val="20"/>
        </w:rPr>
      </w:pPr>
      <w:r w:rsidRPr="004B3120">
        <w:rPr>
          <w:rFonts w:hint="eastAsia"/>
          <w:sz w:val="20"/>
          <w:szCs w:val="20"/>
        </w:rPr>
        <w:t>様式第</w:t>
      </w:r>
      <w:r w:rsidRPr="004B3120">
        <w:rPr>
          <w:rFonts w:hint="eastAsia"/>
          <w:sz w:val="20"/>
          <w:szCs w:val="20"/>
        </w:rPr>
        <w:t>2</w:t>
      </w:r>
      <w:r w:rsidRPr="004B3120">
        <w:rPr>
          <w:rFonts w:hint="eastAsia"/>
          <w:sz w:val="20"/>
          <w:szCs w:val="20"/>
        </w:rPr>
        <w:t>号</w:t>
      </w:r>
      <w:r w:rsidRPr="004B3120">
        <w:rPr>
          <w:rFonts w:hint="eastAsia"/>
          <w:sz w:val="20"/>
          <w:szCs w:val="20"/>
        </w:rPr>
        <w:t>(</w:t>
      </w:r>
      <w:r w:rsidRPr="004B3120">
        <w:rPr>
          <w:rFonts w:hint="eastAsia"/>
          <w:sz w:val="20"/>
          <w:szCs w:val="20"/>
        </w:rPr>
        <w:t>第</w:t>
      </w:r>
      <w:r w:rsidRPr="004B3120">
        <w:rPr>
          <w:rFonts w:hint="eastAsia"/>
          <w:sz w:val="20"/>
          <w:szCs w:val="20"/>
        </w:rPr>
        <w:t>4</w:t>
      </w:r>
      <w:r w:rsidRPr="004B3120">
        <w:rPr>
          <w:rFonts w:hint="eastAsia"/>
          <w:sz w:val="20"/>
          <w:szCs w:val="20"/>
        </w:rPr>
        <w:t>条関係</w:t>
      </w:r>
      <w:r w:rsidRPr="004B3120">
        <w:rPr>
          <w:rFonts w:hint="eastAsia"/>
          <w:sz w:val="20"/>
          <w:szCs w:val="20"/>
        </w:rPr>
        <w:t>)</w:t>
      </w:r>
    </w:p>
    <w:p w:rsidR="00E7191E" w:rsidRDefault="00E7191E" w:rsidP="00E7191E">
      <w:pPr>
        <w:rPr>
          <w:sz w:val="24"/>
        </w:rPr>
      </w:pPr>
      <w:r>
        <w:rPr>
          <w:rFonts w:hint="eastAsia"/>
          <w:sz w:val="24"/>
        </w:rPr>
        <w:t>小野町指令健第　　号</w:t>
      </w:r>
    </w:p>
    <w:p w:rsidR="00E7191E" w:rsidRDefault="00E7191E" w:rsidP="00E7191E">
      <w:pPr>
        <w:rPr>
          <w:sz w:val="24"/>
        </w:rPr>
      </w:pPr>
    </w:p>
    <w:p w:rsidR="00E7191E" w:rsidRDefault="00E7191E" w:rsidP="00E7191E">
      <w:pPr>
        <w:rPr>
          <w:sz w:val="24"/>
        </w:rPr>
      </w:pPr>
    </w:p>
    <w:p w:rsidR="00E7191E" w:rsidRDefault="00E7191E" w:rsidP="00E7191E">
      <w:pPr>
        <w:ind w:firstLineChars="2100" w:firstLine="5040"/>
        <w:rPr>
          <w:sz w:val="24"/>
        </w:rPr>
      </w:pPr>
      <w:r>
        <w:rPr>
          <w:rFonts w:hint="eastAsia"/>
          <w:sz w:val="24"/>
        </w:rPr>
        <w:t xml:space="preserve">小野町シルバー人材センター　　　</w:t>
      </w:r>
    </w:p>
    <w:p w:rsidR="00E7191E" w:rsidRDefault="00E7191E" w:rsidP="00E7191E">
      <w:pPr>
        <w:ind w:firstLineChars="2100" w:firstLine="5040"/>
        <w:rPr>
          <w:sz w:val="24"/>
        </w:rPr>
      </w:pPr>
      <w:r>
        <w:rPr>
          <w:rFonts w:hint="eastAsia"/>
          <w:sz w:val="24"/>
        </w:rPr>
        <w:t xml:space="preserve">理事長　</w:t>
      </w:r>
    </w:p>
    <w:p w:rsidR="00E7191E" w:rsidRDefault="00E7191E" w:rsidP="00E7191E">
      <w:pPr>
        <w:rPr>
          <w:sz w:val="24"/>
        </w:rPr>
      </w:pPr>
    </w:p>
    <w:p w:rsidR="00E7191E" w:rsidRDefault="00E7191E" w:rsidP="00E7191E">
      <w:pPr>
        <w:ind w:firstLineChars="100" w:firstLine="240"/>
        <w:rPr>
          <w:sz w:val="24"/>
        </w:rPr>
      </w:pPr>
      <w:r>
        <w:rPr>
          <w:rFonts w:hint="eastAsia"/>
          <w:sz w:val="24"/>
        </w:rPr>
        <w:t>平成　　年　　月　　日付けで申請のあった小野町シルバー人材センター運営事業</w:t>
      </w:r>
    </w:p>
    <w:p w:rsidR="00E7191E" w:rsidRDefault="00E7191E" w:rsidP="00E7191E">
      <w:pPr>
        <w:rPr>
          <w:sz w:val="24"/>
        </w:rPr>
      </w:pPr>
      <w:r>
        <w:rPr>
          <w:rFonts w:hint="eastAsia"/>
          <w:sz w:val="24"/>
        </w:rPr>
        <w:t>補助金については、小野町補助金等の交付等に関する規則</w:t>
      </w:r>
      <w:r>
        <w:rPr>
          <w:rFonts w:hint="eastAsia"/>
          <w:sz w:val="24"/>
        </w:rPr>
        <w:t>(</w:t>
      </w:r>
      <w:r>
        <w:rPr>
          <w:rFonts w:hint="eastAsia"/>
          <w:sz w:val="24"/>
        </w:rPr>
        <w:t>昭和</w:t>
      </w:r>
      <w:r>
        <w:rPr>
          <w:rFonts w:hint="eastAsia"/>
          <w:sz w:val="24"/>
        </w:rPr>
        <w:t>48</w:t>
      </w:r>
      <w:r>
        <w:rPr>
          <w:rFonts w:hint="eastAsia"/>
          <w:sz w:val="24"/>
        </w:rPr>
        <w:t>年小野町規則第</w:t>
      </w:r>
    </w:p>
    <w:p w:rsidR="00E7191E" w:rsidRDefault="00E7191E" w:rsidP="00E7191E">
      <w:pPr>
        <w:rPr>
          <w:sz w:val="24"/>
        </w:rPr>
      </w:pPr>
      <w:r>
        <w:rPr>
          <w:rFonts w:hint="eastAsia"/>
          <w:sz w:val="24"/>
        </w:rPr>
        <w:t>2</w:t>
      </w:r>
      <w:r>
        <w:rPr>
          <w:rFonts w:hint="eastAsia"/>
          <w:sz w:val="24"/>
        </w:rPr>
        <w:t>号</w:t>
      </w:r>
      <w:r>
        <w:rPr>
          <w:rFonts w:hint="eastAsia"/>
          <w:sz w:val="24"/>
        </w:rPr>
        <w:t>)</w:t>
      </w:r>
      <w:r>
        <w:rPr>
          <w:rFonts w:hint="eastAsia"/>
          <w:sz w:val="24"/>
        </w:rPr>
        <w:t>第</w:t>
      </w:r>
      <w:r>
        <w:rPr>
          <w:rFonts w:hint="eastAsia"/>
          <w:sz w:val="24"/>
        </w:rPr>
        <w:t>7</w:t>
      </w:r>
      <w:r>
        <w:rPr>
          <w:rFonts w:hint="eastAsia"/>
          <w:sz w:val="24"/>
        </w:rPr>
        <w:t>条の規定及び小野町シルバー人材センター運営事業補助金の交付に関する</w:t>
      </w:r>
    </w:p>
    <w:p w:rsidR="00E7191E" w:rsidRDefault="00E7191E" w:rsidP="00E7191E">
      <w:pPr>
        <w:rPr>
          <w:sz w:val="24"/>
        </w:rPr>
      </w:pPr>
      <w:r>
        <w:rPr>
          <w:rFonts w:hint="eastAsia"/>
          <w:sz w:val="24"/>
        </w:rPr>
        <w:t>要綱の定めるところにより、下記条件を付して金　　　　　　　円を交付します｡</w:t>
      </w:r>
    </w:p>
    <w:p w:rsidR="00E7191E" w:rsidRDefault="00E7191E" w:rsidP="00E7191E">
      <w:pPr>
        <w:rPr>
          <w:sz w:val="24"/>
        </w:rPr>
      </w:pPr>
    </w:p>
    <w:p w:rsidR="00E7191E" w:rsidRDefault="00E7191E" w:rsidP="00E7191E">
      <w:pPr>
        <w:rPr>
          <w:sz w:val="24"/>
        </w:rPr>
      </w:pPr>
      <w:r>
        <w:rPr>
          <w:rFonts w:hint="eastAsia"/>
          <w:sz w:val="24"/>
        </w:rPr>
        <w:t xml:space="preserve">　</w:t>
      </w:r>
    </w:p>
    <w:p w:rsidR="00E7191E" w:rsidRDefault="00E7191E" w:rsidP="00E7191E">
      <w:pPr>
        <w:ind w:firstLineChars="200" w:firstLine="480"/>
        <w:rPr>
          <w:sz w:val="24"/>
        </w:rPr>
      </w:pPr>
      <w:r>
        <w:rPr>
          <w:rFonts w:hint="eastAsia"/>
          <w:sz w:val="24"/>
        </w:rPr>
        <w:t>平成　　年　　月　　日</w:t>
      </w:r>
    </w:p>
    <w:p w:rsidR="00E7191E" w:rsidRDefault="00E7191E" w:rsidP="00E7191E">
      <w:pPr>
        <w:rPr>
          <w:sz w:val="24"/>
        </w:rPr>
      </w:pPr>
    </w:p>
    <w:p w:rsidR="00E7191E" w:rsidRDefault="00E7191E" w:rsidP="00E7191E">
      <w:pPr>
        <w:rPr>
          <w:sz w:val="24"/>
        </w:rPr>
      </w:pPr>
    </w:p>
    <w:p w:rsidR="00E7191E" w:rsidRDefault="00E7191E" w:rsidP="00E7191E">
      <w:pPr>
        <w:ind w:firstLineChars="2000" w:firstLine="4800"/>
        <w:rPr>
          <w:sz w:val="24"/>
        </w:rPr>
      </w:pPr>
      <w:r>
        <w:rPr>
          <w:rFonts w:hint="eastAsia"/>
          <w:sz w:val="24"/>
        </w:rPr>
        <w:t xml:space="preserve">福島県小野町長　</w:t>
      </w:r>
    </w:p>
    <w:p w:rsidR="00E7191E" w:rsidRDefault="00E7191E" w:rsidP="00E7191E">
      <w:pPr>
        <w:pStyle w:val="a3"/>
        <w:jc w:val="both"/>
        <w:rPr>
          <w:kern w:val="2"/>
        </w:rPr>
      </w:pPr>
    </w:p>
    <w:p w:rsidR="00E7191E" w:rsidRDefault="00E7191E" w:rsidP="00E7191E"/>
    <w:p w:rsidR="00E7191E" w:rsidRDefault="00E7191E" w:rsidP="00E7191E">
      <w:pPr>
        <w:pStyle w:val="a3"/>
        <w:rPr>
          <w:kern w:val="2"/>
        </w:rPr>
      </w:pPr>
      <w:r>
        <w:rPr>
          <w:rFonts w:hint="eastAsia"/>
          <w:kern w:val="2"/>
        </w:rPr>
        <w:t>記</w:t>
      </w:r>
    </w:p>
    <w:p w:rsidR="00E7191E" w:rsidRDefault="00E7191E" w:rsidP="00E7191E"/>
    <w:p w:rsidR="00E7191E" w:rsidRDefault="00E7191E" w:rsidP="00E7191E">
      <w:pPr>
        <w:ind w:left="480" w:hangingChars="200" w:hanging="480"/>
        <w:rPr>
          <w:sz w:val="24"/>
        </w:rPr>
      </w:pPr>
      <w:r>
        <w:rPr>
          <w:rFonts w:hint="eastAsia"/>
          <w:sz w:val="24"/>
        </w:rPr>
        <w:t xml:space="preserve">　１　補助金を他の用途に使用し、その他法令又はこれに基づく町の指示若しくは命令に違反したときは、補助金等の交付等の全部又は一部を取り消すことがある｡</w:t>
      </w:r>
    </w:p>
    <w:p w:rsidR="00E7191E" w:rsidRDefault="00E7191E" w:rsidP="00E7191E">
      <w:pPr>
        <w:ind w:left="480" w:hangingChars="200" w:hanging="480"/>
        <w:rPr>
          <w:sz w:val="24"/>
        </w:rPr>
      </w:pPr>
      <w:r>
        <w:rPr>
          <w:rFonts w:hint="eastAsia"/>
          <w:sz w:val="24"/>
        </w:rPr>
        <w:t xml:space="preserve">　</w:t>
      </w:r>
    </w:p>
    <w:p w:rsidR="00E7191E" w:rsidRDefault="00E7191E" w:rsidP="00E7191E">
      <w:pPr>
        <w:ind w:left="480" w:hangingChars="200" w:hanging="480"/>
        <w:rPr>
          <w:sz w:val="24"/>
        </w:rPr>
      </w:pPr>
      <w:r>
        <w:rPr>
          <w:rFonts w:hint="eastAsia"/>
          <w:sz w:val="24"/>
        </w:rPr>
        <w:t xml:space="preserve">　２　事業終了後すみやかに実績報告書を提出すること｡</w:t>
      </w:r>
    </w:p>
    <w:p w:rsidR="00E7191E" w:rsidRDefault="00E7191E" w:rsidP="00E7191E">
      <w:pPr>
        <w:ind w:left="480" w:hangingChars="200" w:hanging="480"/>
        <w:rPr>
          <w:sz w:val="24"/>
        </w:rPr>
      </w:pPr>
    </w:p>
    <w:p w:rsidR="00E7191E" w:rsidRDefault="00E7191E" w:rsidP="00E7191E">
      <w:pPr>
        <w:ind w:left="480" w:hangingChars="200" w:hanging="480"/>
        <w:rPr>
          <w:sz w:val="24"/>
        </w:rPr>
      </w:pPr>
      <w:r>
        <w:rPr>
          <w:rFonts w:hint="eastAsia"/>
          <w:sz w:val="24"/>
        </w:rPr>
        <w:t xml:space="preserve">　３　事業の会計経理を明確にしておくこと。</w:t>
      </w:r>
    </w:p>
    <w:p w:rsidR="004D3D8A" w:rsidRPr="00E7191E" w:rsidRDefault="004D3D8A"/>
    <w:sectPr w:rsidR="004D3D8A" w:rsidRPr="00E7191E" w:rsidSect="0099185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61A8" w:rsidRDefault="004A61A8" w:rsidP="00D009F0">
      <w:r>
        <w:separator/>
      </w:r>
    </w:p>
  </w:endnote>
  <w:endnote w:type="continuationSeparator" w:id="0">
    <w:p w:rsidR="004A61A8" w:rsidRDefault="004A61A8" w:rsidP="00D0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61A8" w:rsidRDefault="004A61A8" w:rsidP="00D009F0">
      <w:r>
        <w:separator/>
      </w:r>
    </w:p>
  </w:footnote>
  <w:footnote w:type="continuationSeparator" w:id="0">
    <w:p w:rsidR="004A61A8" w:rsidRDefault="004A61A8" w:rsidP="00D00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1E"/>
    <w:rsid w:val="004A61A8"/>
    <w:rsid w:val="004D3D8A"/>
    <w:rsid w:val="006000B8"/>
    <w:rsid w:val="0099185E"/>
    <w:rsid w:val="00D009F0"/>
    <w:rsid w:val="00E71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15:chartTrackingRefBased/>
  <w15:docId w15:val="{5C911736-4E93-4628-811F-6B00D746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9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7191E"/>
    <w:pPr>
      <w:jc w:val="center"/>
    </w:pPr>
    <w:rPr>
      <w:kern w:val="0"/>
      <w:sz w:val="24"/>
    </w:rPr>
  </w:style>
  <w:style w:type="character" w:customStyle="1" w:styleId="a4">
    <w:name w:val="記 (文字)"/>
    <w:basedOn w:val="a0"/>
    <w:link w:val="a3"/>
    <w:rsid w:val="00E7191E"/>
    <w:rPr>
      <w:rFonts w:ascii="Century" w:eastAsia="ＭＳ 明朝" w:hAnsi="Century" w:cs="Times New Roman"/>
      <w:kern w:val="0"/>
      <w:sz w:val="24"/>
      <w:szCs w:val="24"/>
    </w:rPr>
  </w:style>
  <w:style w:type="paragraph" w:styleId="a5">
    <w:name w:val="Closing"/>
    <w:basedOn w:val="a"/>
    <w:link w:val="a6"/>
    <w:rsid w:val="00E7191E"/>
    <w:pPr>
      <w:jc w:val="right"/>
    </w:pPr>
    <w:rPr>
      <w:kern w:val="0"/>
      <w:sz w:val="24"/>
    </w:rPr>
  </w:style>
  <w:style w:type="character" w:customStyle="1" w:styleId="a6">
    <w:name w:val="結語 (文字)"/>
    <w:basedOn w:val="a0"/>
    <w:link w:val="a5"/>
    <w:rsid w:val="00E7191E"/>
    <w:rPr>
      <w:rFonts w:ascii="Century" w:eastAsia="ＭＳ 明朝" w:hAnsi="Century" w:cs="Times New Roman"/>
      <w:kern w:val="0"/>
      <w:sz w:val="24"/>
      <w:szCs w:val="24"/>
    </w:rPr>
  </w:style>
  <w:style w:type="paragraph" w:styleId="a7">
    <w:name w:val="Date"/>
    <w:basedOn w:val="a"/>
    <w:next w:val="a"/>
    <w:link w:val="a8"/>
    <w:rsid w:val="00E7191E"/>
    <w:rPr>
      <w:rFonts w:ascii="ＭＳ 明朝" w:hAnsi="ＭＳ 明朝" w:hint="eastAsia"/>
      <w:sz w:val="24"/>
    </w:rPr>
  </w:style>
  <w:style w:type="character" w:customStyle="1" w:styleId="a8">
    <w:name w:val="日付 (文字)"/>
    <w:basedOn w:val="a0"/>
    <w:link w:val="a7"/>
    <w:rsid w:val="00E7191E"/>
    <w:rPr>
      <w:rFonts w:ascii="ＭＳ 明朝" w:eastAsia="ＭＳ 明朝" w:hAnsi="ＭＳ 明朝" w:cs="Times New Roman"/>
      <w:sz w:val="24"/>
      <w:szCs w:val="24"/>
    </w:rPr>
  </w:style>
  <w:style w:type="paragraph" w:styleId="a9">
    <w:name w:val="header"/>
    <w:basedOn w:val="a"/>
    <w:link w:val="aa"/>
    <w:uiPriority w:val="99"/>
    <w:semiHidden/>
    <w:unhideWhenUsed/>
    <w:rsid w:val="00D009F0"/>
    <w:pPr>
      <w:tabs>
        <w:tab w:val="center" w:pos="4252"/>
        <w:tab w:val="right" w:pos="8504"/>
      </w:tabs>
      <w:snapToGrid w:val="0"/>
    </w:pPr>
  </w:style>
  <w:style w:type="character" w:customStyle="1" w:styleId="aa">
    <w:name w:val="ヘッダー (文字)"/>
    <w:basedOn w:val="a0"/>
    <w:link w:val="a9"/>
    <w:uiPriority w:val="99"/>
    <w:semiHidden/>
    <w:rsid w:val="00D009F0"/>
    <w:rPr>
      <w:rFonts w:ascii="Century" w:eastAsia="ＭＳ 明朝" w:hAnsi="Century" w:cs="Times New Roman"/>
      <w:szCs w:val="24"/>
    </w:rPr>
  </w:style>
  <w:style w:type="paragraph" w:styleId="ab">
    <w:name w:val="footer"/>
    <w:basedOn w:val="a"/>
    <w:link w:val="ac"/>
    <w:uiPriority w:val="99"/>
    <w:semiHidden/>
    <w:unhideWhenUsed/>
    <w:rsid w:val="00D009F0"/>
    <w:pPr>
      <w:tabs>
        <w:tab w:val="center" w:pos="4252"/>
        <w:tab w:val="right" w:pos="8504"/>
      </w:tabs>
      <w:snapToGrid w:val="0"/>
    </w:pPr>
  </w:style>
  <w:style w:type="character" w:customStyle="1" w:styleId="ac">
    <w:name w:val="フッター (文字)"/>
    <w:basedOn w:val="a0"/>
    <w:link w:val="ab"/>
    <w:uiPriority w:val="99"/>
    <w:semiHidden/>
    <w:rsid w:val="00D009F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m.senzaki</dc:creator>
  <cp:keywords/>
  <cp:lastModifiedBy>村上香</cp:lastModifiedBy>
  <cp:revision>2</cp:revision>
  <dcterms:created xsi:type="dcterms:W3CDTF">2025-09-19T10:00:00Z</dcterms:created>
  <dcterms:modified xsi:type="dcterms:W3CDTF">2025-09-19T10:00:00Z</dcterms:modified>
</cp:coreProperties>
</file>