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5CA27" w14:textId="77777777" w:rsidR="00775759" w:rsidRDefault="00340F9D" w:rsidP="00123CA6">
      <w:pPr>
        <w:ind w:leftChars="400" w:left="895"/>
        <w:rPr>
          <w:rFonts w:hint="eastAsia"/>
        </w:rPr>
      </w:pPr>
      <w:r>
        <w:rPr>
          <w:rFonts w:hint="eastAsia"/>
        </w:rPr>
        <w:t>作業歩道開設</w:t>
      </w:r>
      <w:r w:rsidR="008F72D4">
        <w:rPr>
          <w:rFonts w:hint="eastAsia"/>
        </w:rPr>
        <w:t>事業</w:t>
      </w:r>
      <w:r w:rsidR="001A181D">
        <w:rPr>
          <w:rFonts w:hint="eastAsia"/>
        </w:rPr>
        <w:t>仕様書</w:t>
      </w:r>
    </w:p>
    <w:p w14:paraId="12692013" w14:textId="77777777" w:rsidR="001A181D" w:rsidRDefault="001A181D" w:rsidP="00123CA6">
      <w:pPr>
        <w:ind w:rightChars="200" w:right="448"/>
        <w:jc w:val="right"/>
        <w:rPr>
          <w:rFonts w:hint="eastAsia"/>
        </w:rPr>
      </w:pPr>
      <w:r w:rsidRPr="00123CA6">
        <w:rPr>
          <w:rFonts w:hint="eastAsia"/>
          <w:spacing w:val="122"/>
          <w:kern w:val="0"/>
          <w:fitText w:val="1120" w:id="-1497065728"/>
        </w:rPr>
        <w:t>椎葉</w:t>
      </w:r>
      <w:r w:rsidRPr="00123CA6">
        <w:rPr>
          <w:rFonts w:hint="eastAsia"/>
          <w:spacing w:val="1"/>
          <w:kern w:val="0"/>
          <w:fitText w:val="1120" w:id="-1497065728"/>
        </w:rPr>
        <w:t>村</w:t>
      </w:r>
    </w:p>
    <w:p w14:paraId="66002D93" w14:textId="77777777" w:rsidR="00340F9D" w:rsidRDefault="00340F9D" w:rsidP="00340F9D">
      <w:pPr>
        <w:ind w:left="112" w:hangingChars="50" w:hanging="112"/>
        <w:rPr>
          <w:rFonts w:hAnsi="ＭＳ 明朝" w:hint="eastAsia"/>
        </w:rPr>
      </w:pPr>
      <w:r>
        <w:rPr>
          <w:rFonts w:hAnsi="ＭＳ 明朝" w:hint="eastAsia"/>
        </w:rPr>
        <w:t>⑴　作業歩道の選定</w:t>
      </w:r>
    </w:p>
    <w:p w14:paraId="2FE154D8" w14:textId="77777777" w:rsidR="00340F9D" w:rsidRDefault="00340F9D" w:rsidP="00340F9D">
      <w:pPr>
        <w:ind w:leftChars="100" w:left="224" w:firstLineChars="100" w:firstLine="224"/>
        <w:rPr>
          <w:rFonts w:hAnsi="ＭＳ 明朝" w:hint="eastAsia"/>
        </w:rPr>
      </w:pPr>
      <w:r>
        <w:rPr>
          <w:rFonts w:hAnsi="ＭＳ 明朝" w:hint="eastAsia"/>
        </w:rPr>
        <w:t>造林作業が最も能率的で、かつ、造林後の管理にも役立つものであるような路順の選定を行うものとする。</w:t>
      </w:r>
    </w:p>
    <w:p w14:paraId="7280A048" w14:textId="77777777" w:rsidR="00340F9D" w:rsidRDefault="00340F9D" w:rsidP="00340F9D">
      <w:pPr>
        <w:ind w:left="112" w:hangingChars="50" w:hanging="112"/>
        <w:rPr>
          <w:rFonts w:hAnsi="ＭＳ 明朝" w:hint="eastAsia"/>
        </w:rPr>
      </w:pPr>
      <w:r>
        <w:rPr>
          <w:rFonts w:hAnsi="ＭＳ 明朝" w:hint="eastAsia"/>
        </w:rPr>
        <w:t>⑵　作業歩道の基準</w:t>
      </w:r>
    </w:p>
    <w:p w14:paraId="4B91E4BD" w14:textId="77777777" w:rsidR="00340F9D" w:rsidRDefault="00340F9D" w:rsidP="006D50E1">
      <w:pPr>
        <w:ind w:leftChars="100" w:left="448" w:hangingChars="100" w:hanging="224"/>
        <w:rPr>
          <w:rFonts w:hAnsi="ＭＳ 明朝" w:hint="eastAsia"/>
        </w:rPr>
      </w:pPr>
      <w:r>
        <w:rPr>
          <w:rFonts w:hAnsi="ＭＳ 明朝" w:hint="eastAsia"/>
        </w:rPr>
        <w:t>(ｲ)</w:t>
      </w:r>
      <w:r w:rsidR="006D50E1">
        <w:rPr>
          <w:rFonts w:hAnsi="ＭＳ 明朝" w:hint="eastAsia"/>
        </w:rPr>
        <w:t xml:space="preserve"> </w:t>
      </w:r>
      <w:r>
        <w:rPr>
          <w:rFonts w:hAnsi="ＭＳ 明朝" w:hint="eastAsia"/>
        </w:rPr>
        <w:t>道幅　最小有効幅員を40～60センチメートルとする。</w:t>
      </w:r>
    </w:p>
    <w:p w14:paraId="370106CB" w14:textId="77777777" w:rsidR="00340F9D" w:rsidRDefault="00340F9D" w:rsidP="006D50E1">
      <w:pPr>
        <w:ind w:leftChars="100" w:left="224" w:firstLineChars="100" w:firstLine="224"/>
        <w:rPr>
          <w:rFonts w:hAnsi="ＭＳ 明朝" w:hint="eastAsia"/>
        </w:rPr>
      </w:pPr>
      <w:r>
        <w:rPr>
          <w:rFonts w:hAnsi="ＭＳ 明朝" w:hint="eastAsia"/>
        </w:rPr>
        <w:t>ただし、折線カーブには袋地となるよう適当な道幅を設けるものとする。</w:t>
      </w:r>
    </w:p>
    <w:p w14:paraId="3D6E754F" w14:textId="77777777" w:rsidR="00340F9D" w:rsidRDefault="00340F9D" w:rsidP="006D50E1">
      <w:pPr>
        <w:ind w:leftChars="100" w:left="448" w:hangingChars="100" w:hanging="224"/>
        <w:rPr>
          <w:rFonts w:hAnsi="ＭＳ 明朝" w:hint="eastAsia"/>
        </w:rPr>
      </w:pPr>
      <w:r>
        <w:rPr>
          <w:rFonts w:hAnsi="ＭＳ 明朝" w:hint="eastAsia"/>
        </w:rPr>
        <w:t>(ﾛ)</w:t>
      </w:r>
      <w:r w:rsidR="006D50E1">
        <w:rPr>
          <w:rFonts w:hAnsi="ＭＳ 明朝" w:hint="eastAsia"/>
        </w:rPr>
        <w:t xml:space="preserve"> </w:t>
      </w:r>
      <w:r>
        <w:rPr>
          <w:rFonts w:hAnsi="ＭＳ 明朝" w:hint="eastAsia"/>
        </w:rPr>
        <w:t xml:space="preserve">路体　</w:t>
      </w:r>
      <w:r w:rsidRPr="00340F9D">
        <w:rPr>
          <w:rFonts w:hAnsi="ＭＳ 明朝" w:hint="eastAsia"/>
          <w:spacing w:val="-2"/>
        </w:rPr>
        <w:t>原則として切取路面とし、両側には10センチメートル以上の排水溝を附</w:t>
      </w:r>
      <w:r>
        <w:rPr>
          <w:rFonts w:hAnsi="ＭＳ 明朝" w:hint="eastAsia"/>
        </w:rPr>
        <w:t>するものとす。</w:t>
      </w:r>
    </w:p>
    <w:p w14:paraId="51973030" w14:textId="77777777" w:rsidR="00340F9D" w:rsidRDefault="00340F9D" w:rsidP="00B42286">
      <w:pPr>
        <w:ind w:leftChars="200" w:left="448"/>
        <w:rPr>
          <w:rFonts w:hAnsi="ＭＳ 明朝" w:hint="eastAsia"/>
        </w:rPr>
      </w:pPr>
      <w:r>
        <w:rPr>
          <w:rFonts w:hAnsi="ＭＳ 明朝" w:hint="eastAsia"/>
        </w:rPr>
        <w:t>ただし、盛土の場合にはがん固な基礎工のうえに十分なつき固めを行いつつ仕上げるものとする。</w:t>
      </w:r>
    </w:p>
    <w:p w14:paraId="30208F22" w14:textId="77777777" w:rsidR="00340F9D" w:rsidRPr="00340F9D" w:rsidRDefault="00340F9D" w:rsidP="006D50E1">
      <w:pPr>
        <w:ind w:leftChars="100" w:left="448" w:hangingChars="100" w:hanging="224"/>
        <w:rPr>
          <w:rFonts w:hint="eastAsia"/>
        </w:rPr>
      </w:pPr>
      <w:r>
        <w:rPr>
          <w:rFonts w:hAnsi="ＭＳ 明朝" w:hint="eastAsia"/>
        </w:rPr>
        <w:t>(ﾊ)</w:t>
      </w:r>
      <w:r w:rsidR="006D50E1">
        <w:rPr>
          <w:rFonts w:hAnsi="ＭＳ 明朝" w:hint="eastAsia"/>
        </w:rPr>
        <w:t xml:space="preserve"> </w:t>
      </w:r>
      <w:r w:rsidR="003A2660">
        <w:rPr>
          <w:rFonts w:hAnsi="ＭＳ 明朝" w:hint="eastAsia"/>
        </w:rPr>
        <w:t>勾配　できるだけ天然勾配を地形に利用し、断続勾配に陥らないよう全体勾配を配置すること。</w:t>
      </w:r>
    </w:p>
    <w:p w14:paraId="6C1FE231" w14:textId="77777777" w:rsidR="003A2660" w:rsidRDefault="00340F9D" w:rsidP="00340F9D">
      <w:pPr>
        <w:ind w:left="112" w:hangingChars="50" w:hanging="112"/>
        <w:rPr>
          <w:rFonts w:hint="eastAsia"/>
        </w:rPr>
      </w:pPr>
      <w:r>
        <w:rPr>
          <w:rFonts w:hint="eastAsia"/>
        </w:rPr>
        <w:t>⑶</w:t>
      </w:r>
      <w:r w:rsidR="003A2660">
        <w:rPr>
          <w:rFonts w:hint="eastAsia"/>
        </w:rPr>
        <w:t xml:space="preserve">　捨土</w:t>
      </w:r>
    </w:p>
    <w:p w14:paraId="1E355FA6" w14:textId="77777777" w:rsidR="003A2660" w:rsidRDefault="003A2660" w:rsidP="003A2660">
      <w:pPr>
        <w:ind w:leftChars="200" w:left="448"/>
        <w:rPr>
          <w:rFonts w:hint="eastAsia"/>
        </w:rPr>
      </w:pPr>
      <w:r>
        <w:rPr>
          <w:rFonts w:hint="eastAsia"/>
        </w:rPr>
        <w:t>樹木の損傷又は災害発生の原因とならないよう注意し、</w:t>
      </w:r>
      <w:r w:rsidR="00B26498">
        <w:rPr>
          <w:rFonts w:hint="eastAsia"/>
        </w:rPr>
        <w:t>適宜</w:t>
      </w:r>
      <w:r>
        <w:rPr>
          <w:rFonts w:hint="eastAsia"/>
        </w:rPr>
        <w:t>処理するものとする。</w:t>
      </w:r>
    </w:p>
    <w:p w14:paraId="00A321E0" w14:textId="77777777" w:rsidR="00B3359A" w:rsidRDefault="00340F9D" w:rsidP="00340F9D">
      <w:pPr>
        <w:ind w:left="112" w:hangingChars="50" w:hanging="112"/>
        <w:rPr>
          <w:rFonts w:hint="eastAsia"/>
        </w:rPr>
      </w:pPr>
      <w:r>
        <w:rPr>
          <w:rFonts w:hint="eastAsia"/>
        </w:rPr>
        <w:t>⑷</w:t>
      </w:r>
      <w:r w:rsidR="003A2660">
        <w:rPr>
          <w:rFonts w:hint="eastAsia"/>
        </w:rPr>
        <w:t xml:space="preserve">　その他</w:t>
      </w:r>
    </w:p>
    <w:p w14:paraId="0D573531" w14:textId="77777777" w:rsidR="003A2660" w:rsidRPr="001A181D" w:rsidRDefault="003A2660" w:rsidP="003A2660">
      <w:pPr>
        <w:ind w:leftChars="100" w:left="224" w:firstLineChars="100" w:firstLine="224"/>
        <w:rPr>
          <w:rFonts w:hint="eastAsia"/>
        </w:rPr>
      </w:pPr>
      <w:r>
        <w:rPr>
          <w:rFonts w:hint="eastAsia"/>
        </w:rPr>
        <w:t>この仕様書に明示しない事項、その他不審なことがらが発生した場合は、監督員の指示を受けるものとす。</w:t>
      </w:r>
    </w:p>
    <w:sectPr w:rsidR="003A2660" w:rsidRPr="001A181D" w:rsidSect="0062397B">
      <w:pgSz w:w="11906" w:h="16838" w:code="9"/>
      <w:pgMar w:top="1701" w:right="1701" w:bottom="1701" w:left="1701" w:header="284" w:footer="284" w:gutter="0"/>
      <w:cols w:space="425"/>
      <w:docGrid w:type="linesAndChars" w:linePitch="419"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3B779" w14:textId="77777777" w:rsidR="003D16CB" w:rsidRDefault="003D16CB">
      <w:r>
        <w:separator/>
      </w:r>
    </w:p>
  </w:endnote>
  <w:endnote w:type="continuationSeparator" w:id="0">
    <w:p w14:paraId="4FAF80F3" w14:textId="77777777" w:rsidR="003D16CB" w:rsidRDefault="003D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F5704" w14:textId="77777777" w:rsidR="003D16CB" w:rsidRDefault="003D16CB">
      <w:r>
        <w:separator/>
      </w:r>
    </w:p>
  </w:footnote>
  <w:footnote w:type="continuationSeparator" w:id="0">
    <w:p w14:paraId="7758A898" w14:textId="77777777" w:rsidR="003D16CB" w:rsidRDefault="003D1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181D"/>
    <w:rsid w:val="00031ABD"/>
    <w:rsid w:val="00033650"/>
    <w:rsid w:val="000D0AB3"/>
    <w:rsid w:val="00123CA6"/>
    <w:rsid w:val="001A181D"/>
    <w:rsid w:val="00265873"/>
    <w:rsid w:val="002E0036"/>
    <w:rsid w:val="00340F9D"/>
    <w:rsid w:val="003A2660"/>
    <w:rsid w:val="003D16CB"/>
    <w:rsid w:val="00456E11"/>
    <w:rsid w:val="004620E5"/>
    <w:rsid w:val="00503656"/>
    <w:rsid w:val="0062397B"/>
    <w:rsid w:val="006732AB"/>
    <w:rsid w:val="006A5060"/>
    <w:rsid w:val="006D50E1"/>
    <w:rsid w:val="006F5D08"/>
    <w:rsid w:val="00747071"/>
    <w:rsid w:val="00775759"/>
    <w:rsid w:val="00815D96"/>
    <w:rsid w:val="0085757C"/>
    <w:rsid w:val="0087082B"/>
    <w:rsid w:val="00874CBD"/>
    <w:rsid w:val="008F72D4"/>
    <w:rsid w:val="009B1BC7"/>
    <w:rsid w:val="00A025E5"/>
    <w:rsid w:val="00A31806"/>
    <w:rsid w:val="00B2255F"/>
    <w:rsid w:val="00B26498"/>
    <w:rsid w:val="00B3359A"/>
    <w:rsid w:val="00B42286"/>
    <w:rsid w:val="00B608E9"/>
    <w:rsid w:val="00B813CD"/>
    <w:rsid w:val="00C22847"/>
    <w:rsid w:val="00CB09B0"/>
    <w:rsid w:val="00DA1850"/>
    <w:rsid w:val="00E61413"/>
    <w:rsid w:val="00F01E45"/>
    <w:rsid w:val="00F1357E"/>
    <w:rsid w:val="00F24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314C390"/>
  <w15:chartTrackingRefBased/>
  <w15:docId w15:val="{9B23B2D0-499D-49EE-B186-71E19761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5757C"/>
    <w:pPr>
      <w:tabs>
        <w:tab w:val="center" w:pos="4252"/>
        <w:tab w:val="right" w:pos="8504"/>
      </w:tabs>
      <w:snapToGrid w:val="0"/>
    </w:pPr>
  </w:style>
  <w:style w:type="paragraph" w:styleId="a4">
    <w:name w:val="footer"/>
    <w:basedOn w:val="a"/>
    <w:rsid w:val="0085757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仮植作業仕様書</vt:lpstr>
    </vt:vector>
  </TitlesOfParts>
  <Manager/>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2025-09-23T04:05:00Z</dcterms:created>
  <dcterms:modified xsi:type="dcterms:W3CDTF">2025-09-23T04:05:00Z</dcterms:modified>
</cp:coreProperties>
</file>