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14887" w14:textId="61BC3222" w:rsidR="00B3729E" w:rsidRDefault="00B6267E" w:rsidP="00B3729E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>別表第１（第４条関係）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3119"/>
        <w:gridCol w:w="1134"/>
        <w:gridCol w:w="1417"/>
      </w:tblGrid>
      <w:tr w:rsidR="009D49B5" w:rsidRPr="00B6267E" w14:paraId="46B295EE" w14:textId="77777777" w:rsidTr="00BB041B">
        <w:tc>
          <w:tcPr>
            <w:tcW w:w="2122" w:type="dxa"/>
          </w:tcPr>
          <w:p w14:paraId="4628F50A" w14:textId="184FD916" w:rsidR="00661E17" w:rsidRPr="00B6267E" w:rsidRDefault="00661E17" w:rsidP="00F86C1E">
            <w:pPr>
              <w:jc w:val="center"/>
              <w:rPr>
                <w:rFonts w:ascii="ＭＳ 明朝" w:eastAsia="ＭＳ 明朝" w:hAnsi="ＭＳ 明朝"/>
              </w:rPr>
            </w:pPr>
            <w:r w:rsidRPr="00B6267E">
              <w:rPr>
                <w:rFonts w:ascii="ＭＳ 明朝" w:eastAsia="ＭＳ 明朝" w:hAnsi="ＭＳ 明朝" w:hint="eastAsia"/>
              </w:rPr>
              <w:t>補助対象者</w:t>
            </w:r>
          </w:p>
        </w:tc>
        <w:tc>
          <w:tcPr>
            <w:tcW w:w="1984" w:type="dxa"/>
          </w:tcPr>
          <w:p w14:paraId="2C4D6484" w14:textId="5AFFBE1D" w:rsidR="00661E17" w:rsidRPr="00B6267E" w:rsidRDefault="00661E17" w:rsidP="00F86C1E">
            <w:pPr>
              <w:jc w:val="center"/>
              <w:rPr>
                <w:rFonts w:ascii="ＭＳ 明朝" w:eastAsia="ＭＳ 明朝" w:hAnsi="ＭＳ 明朝"/>
              </w:rPr>
            </w:pPr>
            <w:r w:rsidRPr="00B6267E"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3119" w:type="dxa"/>
          </w:tcPr>
          <w:p w14:paraId="3015D44D" w14:textId="598C8DAB" w:rsidR="00661E17" w:rsidRPr="00B6267E" w:rsidRDefault="00661E17" w:rsidP="00F86C1E">
            <w:pPr>
              <w:jc w:val="center"/>
              <w:rPr>
                <w:rFonts w:ascii="ＭＳ 明朝" w:eastAsia="ＭＳ 明朝" w:hAnsi="ＭＳ 明朝"/>
              </w:rPr>
            </w:pPr>
            <w:r w:rsidRPr="00B6267E">
              <w:rPr>
                <w:rFonts w:ascii="ＭＳ 明朝" w:eastAsia="ＭＳ 明朝" w:hAnsi="ＭＳ 明朝" w:hint="eastAsia"/>
              </w:rPr>
              <w:t>補助対象限度額</w:t>
            </w:r>
          </w:p>
        </w:tc>
        <w:tc>
          <w:tcPr>
            <w:tcW w:w="1134" w:type="dxa"/>
          </w:tcPr>
          <w:p w14:paraId="507E583A" w14:textId="70718A8D" w:rsidR="00661E17" w:rsidRPr="00B6267E" w:rsidRDefault="00661E17" w:rsidP="00F86C1E">
            <w:pPr>
              <w:jc w:val="center"/>
              <w:rPr>
                <w:rFonts w:ascii="ＭＳ 明朝" w:eastAsia="ＭＳ 明朝" w:hAnsi="ＭＳ 明朝"/>
              </w:rPr>
            </w:pPr>
            <w:r w:rsidRPr="00B6267E">
              <w:rPr>
                <w:rFonts w:ascii="ＭＳ 明朝" w:eastAsia="ＭＳ 明朝" w:hAnsi="ＭＳ 明朝" w:hint="eastAsia"/>
              </w:rPr>
              <w:t>補助率</w:t>
            </w:r>
          </w:p>
        </w:tc>
        <w:tc>
          <w:tcPr>
            <w:tcW w:w="1417" w:type="dxa"/>
          </w:tcPr>
          <w:p w14:paraId="1A0B8323" w14:textId="4C10A0B0" w:rsidR="00661E17" w:rsidRPr="00B6267E" w:rsidRDefault="00661E17" w:rsidP="00F86C1E">
            <w:pPr>
              <w:jc w:val="center"/>
              <w:rPr>
                <w:rFonts w:ascii="ＭＳ 明朝" w:eastAsia="ＭＳ 明朝" w:hAnsi="ＭＳ 明朝"/>
              </w:rPr>
            </w:pPr>
            <w:r w:rsidRPr="00B6267E">
              <w:rPr>
                <w:rFonts w:ascii="ＭＳ 明朝" w:eastAsia="ＭＳ 明朝" w:hAnsi="ＭＳ 明朝" w:hint="eastAsia"/>
              </w:rPr>
              <w:t>補助限度額</w:t>
            </w:r>
          </w:p>
        </w:tc>
      </w:tr>
      <w:tr w:rsidR="009D49B5" w14:paraId="30F6D84A" w14:textId="77777777" w:rsidTr="00AD6C88">
        <w:trPr>
          <w:trHeight w:val="12857"/>
        </w:trPr>
        <w:tc>
          <w:tcPr>
            <w:tcW w:w="2122" w:type="dxa"/>
          </w:tcPr>
          <w:p w14:paraId="75447E65" w14:textId="2EE347E1" w:rsidR="00661E17" w:rsidRPr="00B61E46" w:rsidRDefault="00B6267E">
            <w:pPr>
              <w:rPr>
                <w:rFonts w:ascii="ＭＳ 明朝" w:eastAsia="ＭＳ 明朝" w:hAnsi="ＭＳ 明朝"/>
              </w:rPr>
            </w:pPr>
            <w:r w:rsidRPr="00B61E46">
              <w:rPr>
                <w:rFonts w:ascii="ＭＳ 明朝" w:eastAsia="ＭＳ 明朝" w:hAnsi="ＭＳ 明朝" w:hint="eastAsia"/>
              </w:rPr>
              <w:t>次に揚げる要件（1</w:t>
            </w:r>
            <w:r w:rsidRPr="00B61E46">
              <w:rPr>
                <w:rFonts w:ascii="ＭＳ 明朝" w:eastAsia="ＭＳ 明朝" w:hAnsi="ＭＳ 明朝"/>
              </w:rPr>
              <w:t>）</w:t>
            </w:r>
          </w:p>
          <w:p w14:paraId="56769F67" w14:textId="77777777" w:rsidR="00B6267E" w:rsidRPr="00B61E46" w:rsidRDefault="00B6267E">
            <w:pPr>
              <w:rPr>
                <w:rFonts w:ascii="ＭＳ 明朝" w:eastAsia="ＭＳ 明朝" w:hAnsi="ＭＳ 明朝"/>
              </w:rPr>
            </w:pPr>
            <w:r w:rsidRPr="00B61E46">
              <w:rPr>
                <w:rFonts w:ascii="ＭＳ 明朝" w:eastAsia="ＭＳ 明朝" w:hAnsi="ＭＳ 明朝" w:hint="eastAsia"/>
              </w:rPr>
              <w:t>(</w:t>
            </w:r>
            <w:r w:rsidRPr="00B61E46">
              <w:rPr>
                <w:rFonts w:ascii="ＭＳ 明朝" w:eastAsia="ＭＳ 明朝" w:hAnsi="ＭＳ 明朝"/>
              </w:rPr>
              <w:t>2)</w:t>
            </w:r>
            <w:r w:rsidRPr="00B61E46">
              <w:rPr>
                <w:rFonts w:ascii="ＭＳ 明朝" w:eastAsia="ＭＳ 明朝" w:hAnsi="ＭＳ 明朝" w:hint="eastAsia"/>
              </w:rPr>
              <w:t>のどちらかに該当する者。</w:t>
            </w:r>
          </w:p>
          <w:p w14:paraId="059CB9CA" w14:textId="77777777" w:rsidR="00B6267E" w:rsidRPr="00B61E46" w:rsidRDefault="00B6267E" w:rsidP="00B6267E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B61E46">
              <w:rPr>
                <w:rFonts w:ascii="ＭＳ 明朝" w:eastAsia="ＭＳ 明朝" w:hAnsi="ＭＳ 明朝" w:hint="eastAsia"/>
              </w:rPr>
              <w:t xml:space="preserve">　(</w:t>
            </w:r>
            <w:r w:rsidRPr="00B61E46">
              <w:rPr>
                <w:rFonts w:ascii="ＭＳ 明朝" w:eastAsia="ＭＳ 明朝" w:hAnsi="ＭＳ 明朝"/>
              </w:rPr>
              <w:t>1)</w:t>
            </w:r>
            <w:r w:rsidRPr="00B61E46">
              <w:rPr>
                <w:rFonts w:ascii="ＭＳ 明朝" w:eastAsia="ＭＳ 明朝" w:hAnsi="ＭＳ 明朝" w:hint="eastAsia"/>
              </w:rPr>
              <w:t>特別警戒区域の指定前から、同区域内の住宅に居住する者</w:t>
            </w:r>
          </w:p>
          <w:p w14:paraId="4C2E987D" w14:textId="13302853" w:rsidR="00AB2E89" w:rsidRPr="00B61E46" w:rsidRDefault="00B6267E" w:rsidP="00AB2E89">
            <w:pPr>
              <w:ind w:leftChars="100" w:left="420" w:hangingChars="100" w:hanging="210"/>
              <w:rPr>
                <w:rFonts w:ascii="ＭＳ 明朝" w:eastAsia="ＭＳ 明朝" w:hAnsi="ＭＳ 明朝"/>
              </w:rPr>
            </w:pPr>
            <w:r w:rsidRPr="00B61E46">
              <w:rPr>
                <w:rFonts w:ascii="ＭＳ 明朝" w:eastAsia="ＭＳ 明朝" w:hAnsi="ＭＳ 明朝" w:hint="eastAsia"/>
              </w:rPr>
              <w:t>(</w:t>
            </w:r>
            <w:r w:rsidRPr="00B61E46">
              <w:rPr>
                <w:rFonts w:ascii="ＭＳ 明朝" w:eastAsia="ＭＳ 明朝" w:hAnsi="ＭＳ 明朝"/>
              </w:rPr>
              <w:t>2) (1)</w:t>
            </w:r>
            <w:r w:rsidRPr="00B61E46">
              <w:rPr>
                <w:rFonts w:ascii="ＭＳ 明朝" w:eastAsia="ＭＳ 明朝" w:hAnsi="ＭＳ 明朝" w:hint="eastAsia"/>
              </w:rPr>
              <w:t>以外の者で、原則、特別警戒区域の指定以前から、同区域内の住宅又は</w:t>
            </w:r>
            <w:r w:rsidR="00AB2E89" w:rsidRPr="00B61E46">
              <w:rPr>
                <w:rFonts w:ascii="ＭＳ 明朝" w:eastAsia="ＭＳ 明朝" w:hAnsi="ＭＳ 明朝" w:hint="eastAsia"/>
              </w:rPr>
              <w:t>土地を所有し、若しくは借地する者。かつ税の滞納がない者。</w:t>
            </w:r>
          </w:p>
        </w:tc>
        <w:tc>
          <w:tcPr>
            <w:tcW w:w="1984" w:type="dxa"/>
          </w:tcPr>
          <w:p w14:paraId="5D53CB17" w14:textId="77777777" w:rsidR="005C798E" w:rsidRDefault="00B61E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5C798E">
              <w:rPr>
                <w:rFonts w:ascii="ＭＳ 明朝" w:eastAsia="ＭＳ 明朝" w:hAnsi="ＭＳ 明朝" w:hint="eastAsia"/>
              </w:rPr>
              <w:t>区域内の</w:t>
            </w:r>
            <w:r>
              <w:rPr>
                <w:rFonts w:ascii="ＭＳ 明朝" w:eastAsia="ＭＳ 明朝" w:hAnsi="ＭＳ 明朝" w:hint="eastAsia"/>
              </w:rPr>
              <w:t>既存住宅及び</w:t>
            </w:r>
            <w:r w:rsidR="005C798E">
              <w:rPr>
                <w:rFonts w:ascii="ＭＳ 明朝" w:eastAsia="ＭＳ 明朝" w:hAnsi="ＭＳ 明朝" w:hint="eastAsia"/>
              </w:rPr>
              <w:t>区域内の</w:t>
            </w:r>
            <w:r w:rsidR="007337C0">
              <w:rPr>
                <w:rFonts w:ascii="ＭＳ 明朝" w:eastAsia="ＭＳ 明朝" w:hAnsi="ＭＳ 明朝" w:hint="eastAsia"/>
              </w:rPr>
              <w:t>住宅の</w:t>
            </w:r>
            <w:r>
              <w:rPr>
                <w:rFonts w:ascii="ＭＳ 明朝" w:eastAsia="ＭＳ 明朝" w:hAnsi="ＭＳ 明朝" w:hint="eastAsia"/>
              </w:rPr>
              <w:t>建て替え等を行う際の</w:t>
            </w:r>
            <w:r w:rsidR="007337C0">
              <w:rPr>
                <w:rFonts w:ascii="ＭＳ 明朝" w:eastAsia="ＭＳ 明朝" w:hAnsi="ＭＳ 明朝" w:hint="eastAsia"/>
              </w:rPr>
              <w:t>除却及び</w:t>
            </w:r>
            <w:r>
              <w:rPr>
                <w:rFonts w:ascii="ＭＳ 明朝" w:eastAsia="ＭＳ 明朝" w:hAnsi="ＭＳ 明朝" w:hint="eastAsia"/>
              </w:rPr>
              <w:t>建築物の外壁の強化又は防護壁の設置</w:t>
            </w:r>
            <w:r w:rsidR="005C798E">
              <w:rPr>
                <w:rFonts w:ascii="ＭＳ 明朝" w:eastAsia="ＭＳ 明朝" w:hAnsi="ＭＳ 明朝" w:hint="eastAsia"/>
              </w:rPr>
              <w:t>に要する経費。</w:t>
            </w:r>
          </w:p>
          <w:p w14:paraId="5230E42A" w14:textId="1D7CC620" w:rsidR="00661E17" w:rsidRDefault="005C798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区域外に移転し住宅の建て替えに伴う</w:t>
            </w:r>
            <w:r w:rsidR="00510E16">
              <w:rPr>
                <w:rFonts w:ascii="ＭＳ 明朝" w:eastAsia="ＭＳ 明朝" w:hAnsi="ＭＳ 明朝" w:hint="eastAsia"/>
              </w:rPr>
              <w:t>宅地造成</w:t>
            </w:r>
            <w:r>
              <w:rPr>
                <w:rFonts w:ascii="ＭＳ 明朝" w:eastAsia="ＭＳ 明朝" w:hAnsi="ＭＳ 明朝" w:hint="eastAsia"/>
              </w:rPr>
              <w:t>に</w:t>
            </w:r>
            <w:r w:rsidR="00B61E46">
              <w:rPr>
                <w:rFonts w:ascii="ＭＳ 明朝" w:eastAsia="ＭＳ 明朝" w:hAnsi="ＭＳ 明朝" w:hint="eastAsia"/>
              </w:rPr>
              <w:t>要する経費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  <w:p w14:paraId="329CC2C3" w14:textId="268AB795" w:rsidR="005C798E" w:rsidRPr="00B61E46" w:rsidRDefault="005C79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</w:tcPr>
          <w:p w14:paraId="01230988" w14:textId="31B1E65C" w:rsidR="007337C0" w:rsidRDefault="006039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="007337C0">
              <w:rPr>
                <w:rFonts w:ascii="ＭＳ 明朝" w:eastAsia="ＭＳ 明朝" w:hAnsi="ＭＳ 明朝" w:hint="eastAsia"/>
              </w:rPr>
              <w:t>（住宅の除去）</w:t>
            </w:r>
          </w:p>
          <w:p w14:paraId="10DF3755" w14:textId="408CBA31" w:rsidR="002F60C8" w:rsidRDefault="002F60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住宅の除去に要する費用。</w:t>
            </w:r>
          </w:p>
          <w:p w14:paraId="1FC70A8C" w14:textId="6FEE4012" w:rsidR="007337C0" w:rsidRDefault="007337C0" w:rsidP="002F60C8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6916561" w14:textId="52B9D428" w:rsidR="005C798E" w:rsidRDefault="006039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="005C798E">
              <w:rPr>
                <w:rFonts w:ascii="ＭＳ 明朝" w:eastAsia="ＭＳ 明朝" w:hAnsi="ＭＳ 明朝" w:hint="eastAsia"/>
              </w:rPr>
              <w:t>（外壁及び防護壁の設置）</w:t>
            </w:r>
          </w:p>
          <w:p w14:paraId="0EA1CE0D" w14:textId="741FA1AB" w:rsidR="00805EAB" w:rsidRPr="00332E90" w:rsidRDefault="00B61E46" w:rsidP="00092E0A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外壁の強化又は防護壁の設置した延長(少数第1位までとし、少数第2位を切り捨てる。</w:t>
            </w:r>
            <w:proofErr w:type="gramStart"/>
            <w:r>
              <w:rPr>
                <w:rFonts w:ascii="ＭＳ 明朝" w:eastAsia="ＭＳ 明朝" w:hAnsi="ＭＳ 明朝" w:hint="eastAsia"/>
              </w:rPr>
              <w:t>)に</w:t>
            </w:r>
            <w:proofErr w:type="gramEnd"/>
            <w:r>
              <w:rPr>
                <w:rFonts w:ascii="ＭＳ 明朝" w:eastAsia="ＭＳ 明朝" w:hAnsi="ＭＳ 明朝" w:hint="eastAsia"/>
              </w:rPr>
              <w:t>（1）又は（2）の基準単価を乗じ、（3）の設計費を加えた額</w:t>
            </w:r>
            <w:r w:rsidR="002F60C8">
              <w:rPr>
                <w:rFonts w:ascii="ＭＳ 明朝" w:eastAsia="ＭＳ 明朝" w:hAnsi="ＭＳ 明朝" w:hint="eastAsia"/>
              </w:rPr>
              <w:t>。</w:t>
            </w:r>
          </w:p>
          <w:p w14:paraId="5D2440E0" w14:textId="77777777" w:rsidR="00B61E46" w:rsidRDefault="00B61E46">
            <w:pPr>
              <w:rPr>
                <w:rFonts w:ascii="ＭＳ 明朝" w:eastAsia="ＭＳ 明朝" w:hAnsi="ＭＳ 明朝"/>
              </w:rPr>
            </w:pPr>
          </w:p>
          <w:p w14:paraId="6A820A1C" w14:textId="0D1AE792" w:rsidR="00B61E46" w:rsidRDefault="00B61E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（1）外壁を強化した場合</w:t>
            </w:r>
          </w:p>
          <w:p w14:paraId="5C327459" w14:textId="1D15A0DD" w:rsidR="002A2938" w:rsidRDefault="002A29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　　　130,000円/ⅿ</w:t>
            </w:r>
          </w:p>
          <w:p w14:paraId="61C8FFBC" w14:textId="3C7E1784" w:rsidR="002A2938" w:rsidRDefault="002A29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（2）防護壁を設置した場合</w:t>
            </w:r>
          </w:p>
          <w:p w14:paraId="4C58FE71" w14:textId="4F992D40" w:rsidR="002A2938" w:rsidRDefault="002A29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ア　高さ2m以下</w:t>
            </w:r>
          </w:p>
          <w:p w14:paraId="175258C3" w14:textId="4269BEDA" w:rsidR="002A2938" w:rsidRDefault="002A29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　　　140,000円/ⅿ</w:t>
            </w:r>
          </w:p>
          <w:p w14:paraId="6DCB796C" w14:textId="2981BDA3" w:rsidR="002A2938" w:rsidRDefault="002A29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　　イ　高さ</w:t>
            </w:r>
            <w:r w:rsidR="00D85DE9">
              <w:rPr>
                <w:rFonts w:ascii="ＭＳ 明朝" w:eastAsia="ＭＳ 明朝" w:hAnsi="ＭＳ 明朝"/>
              </w:rPr>
              <w:t>2m超え</w:t>
            </w:r>
          </w:p>
          <w:p w14:paraId="7154E8B5" w14:textId="2E507479" w:rsidR="00D85DE9" w:rsidRDefault="00D85D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　　　190,000円/ⅿ</w:t>
            </w:r>
          </w:p>
          <w:p w14:paraId="3215A063" w14:textId="1763FDAD" w:rsidR="00D85DE9" w:rsidRDefault="002F60C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F60C8">
              <w:rPr>
                <w:rFonts w:ascii="ＭＳ 明朝" w:eastAsia="ＭＳ 明朝" w:hAnsi="ＭＳ 明朝" w:hint="eastAsia"/>
                <w:sz w:val="20"/>
                <w:szCs w:val="20"/>
              </w:rPr>
              <w:t>※構造については、建築基準法（告示383号）に規定する構造とする。</w:t>
            </w:r>
          </w:p>
          <w:p w14:paraId="72079E9A" w14:textId="77777777" w:rsidR="00C05F3D" w:rsidRDefault="00C05F3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891578E" w14:textId="2DF8BEDE" w:rsidR="00D85DE9" w:rsidRDefault="006039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="00D85DE9">
              <w:rPr>
                <w:rFonts w:ascii="ＭＳ 明朝" w:eastAsia="ＭＳ 明朝" w:hAnsi="ＭＳ 明朝"/>
              </w:rPr>
              <w:t>（</w:t>
            </w:r>
            <w:r w:rsidR="00E25026">
              <w:rPr>
                <w:rFonts w:ascii="ＭＳ 明朝" w:eastAsia="ＭＳ 明朝" w:hAnsi="ＭＳ 明朝" w:hint="eastAsia"/>
              </w:rPr>
              <w:t>宅地造成）</w:t>
            </w:r>
          </w:p>
          <w:p w14:paraId="69382139" w14:textId="689EC53F" w:rsidR="002F60C8" w:rsidRDefault="00C72B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2F60C8">
              <w:rPr>
                <w:rFonts w:ascii="ＭＳ 明朝" w:eastAsia="ＭＳ 明朝" w:hAnsi="ＭＳ 明朝" w:hint="eastAsia"/>
              </w:rPr>
              <w:t>宅地造成に要する費用。</w:t>
            </w:r>
          </w:p>
          <w:p w14:paraId="40B9F519" w14:textId="5A65326F" w:rsidR="00C72B44" w:rsidRPr="002F60C8" w:rsidRDefault="002F60C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F60C8">
              <w:rPr>
                <w:rFonts w:ascii="ＭＳ 明朝" w:eastAsia="ＭＳ 明朝" w:hAnsi="ＭＳ 明朝" w:hint="eastAsia"/>
                <w:sz w:val="20"/>
                <w:szCs w:val="20"/>
              </w:rPr>
              <w:t>※構造については、</w:t>
            </w:r>
            <w:r w:rsidR="00C72B44" w:rsidRPr="002F60C8">
              <w:rPr>
                <w:rFonts w:ascii="ＭＳ 明朝" w:eastAsia="ＭＳ 明朝" w:hAnsi="ＭＳ 明朝" w:hint="eastAsia"/>
                <w:sz w:val="20"/>
                <w:szCs w:val="20"/>
              </w:rPr>
              <w:t>宅地造成等規制法</w:t>
            </w:r>
            <w:r w:rsidR="006039A0" w:rsidRPr="002F60C8">
              <w:rPr>
                <w:rFonts w:ascii="ＭＳ 明朝" w:eastAsia="ＭＳ 明朝" w:hAnsi="ＭＳ 明朝" w:hint="eastAsia"/>
                <w:sz w:val="20"/>
                <w:szCs w:val="20"/>
              </w:rPr>
              <w:t>に規定する構造とする。</w:t>
            </w:r>
          </w:p>
          <w:p w14:paraId="582C1F24" w14:textId="77777777" w:rsidR="00C05F3D" w:rsidRDefault="00C05F3D">
            <w:pPr>
              <w:rPr>
                <w:rFonts w:ascii="ＭＳ 明朝" w:eastAsia="ＭＳ 明朝" w:hAnsi="ＭＳ 明朝"/>
              </w:rPr>
            </w:pPr>
          </w:p>
          <w:p w14:paraId="60B3A60D" w14:textId="295C6219" w:rsidR="006039A0" w:rsidRDefault="006039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④（設計するための費用）</w:t>
            </w:r>
          </w:p>
          <w:p w14:paraId="0E9DD67A" w14:textId="7B44938E" w:rsidR="006039A0" w:rsidRDefault="006039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上記②、③については、関係法令に規定した構造とする。</w:t>
            </w:r>
          </w:p>
          <w:p w14:paraId="10DD9A56" w14:textId="6AD88E3F" w:rsidR="006039A0" w:rsidRDefault="006039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500,000円/戸</w:t>
            </w:r>
          </w:p>
          <w:p w14:paraId="42E87407" w14:textId="38A1D9AC" w:rsidR="00B61E46" w:rsidRPr="00B61E46" w:rsidRDefault="007F274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ただし、当該算出額が補助事業費の実績</w:t>
            </w:r>
            <w:r w:rsidR="006B469C">
              <w:rPr>
                <w:rFonts w:ascii="ＭＳ 明朝" w:eastAsia="ＭＳ 明朝" w:hAnsi="ＭＳ 明朝" w:hint="eastAsia"/>
              </w:rPr>
              <w:t>額</w:t>
            </w:r>
            <w:r>
              <w:rPr>
                <w:rFonts w:ascii="ＭＳ 明朝" w:eastAsia="ＭＳ 明朝" w:hAnsi="ＭＳ 明朝" w:hint="eastAsia"/>
              </w:rPr>
              <w:t>を超える場合は、当該実績額を補助対象</w:t>
            </w:r>
            <w:r w:rsidR="006B469C">
              <w:rPr>
                <w:rFonts w:ascii="ＭＳ 明朝" w:eastAsia="ＭＳ 明朝" w:hAnsi="ＭＳ 明朝" w:hint="eastAsia"/>
              </w:rPr>
              <w:t>経費</w:t>
            </w:r>
            <w:r>
              <w:rPr>
                <w:rFonts w:ascii="ＭＳ 明朝" w:eastAsia="ＭＳ 明朝" w:hAnsi="ＭＳ 明朝" w:hint="eastAsia"/>
              </w:rPr>
              <w:t>とする。</w:t>
            </w:r>
          </w:p>
        </w:tc>
        <w:tc>
          <w:tcPr>
            <w:tcW w:w="1134" w:type="dxa"/>
          </w:tcPr>
          <w:p w14:paraId="735FB326" w14:textId="023092FE" w:rsidR="00661E17" w:rsidRDefault="009D49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左記①</w:t>
            </w:r>
          </w:p>
          <w:p w14:paraId="1C83D997" w14:textId="608F0997" w:rsidR="009D49B5" w:rsidRDefault="009D49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左記②</w:t>
            </w:r>
          </w:p>
          <w:p w14:paraId="6A6FDBCA" w14:textId="0979B3B2" w:rsidR="009D49B5" w:rsidRDefault="009D49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左記③</w:t>
            </w:r>
          </w:p>
          <w:p w14:paraId="1CEF74DB" w14:textId="18D87F1D" w:rsidR="009D49B5" w:rsidRDefault="009D49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3/4以内</w:t>
            </w:r>
          </w:p>
          <w:p w14:paraId="6F7AE2EE" w14:textId="77777777" w:rsidR="009D49B5" w:rsidRDefault="009D49B5">
            <w:pPr>
              <w:rPr>
                <w:rFonts w:ascii="ＭＳ 明朝" w:eastAsia="ＭＳ 明朝" w:hAnsi="ＭＳ 明朝"/>
              </w:rPr>
            </w:pPr>
          </w:p>
          <w:p w14:paraId="25EC5BDC" w14:textId="77777777" w:rsidR="007F274F" w:rsidRDefault="007F274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左記④</w:t>
            </w:r>
          </w:p>
          <w:p w14:paraId="6AB80B6E" w14:textId="36DBD4F4" w:rsidR="007F274F" w:rsidRPr="00B61E46" w:rsidRDefault="007F274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10/10</w:t>
            </w:r>
          </w:p>
        </w:tc>
        <w:tc>
          <w:tcPr>
            <w:tcW w:w="1417" w:type="dxa"/>
          </w:tcPr>
          <w:p w14:paraId="52F840B2" w14:textId="3804E08A" w:rsidR="00661E17" w:rsidRDefault="00C606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1戸当たり</w:t>
            </w:r>
          </w:p>
          <w:p w14:paraId="2E26E520" w14:textId="77777777" w:rsidR="00BB041B" w:rsidRDefault="00BB041B">
            <w:pPr>
              <w:rPr>
                <w:rFonts w:ascii="ＭＳ 明朝" w:eastAsia="ＭＳ 明朝" w:hAnsi="ＭＳ 明朝"/>
              </w:rPr>
            </w:pPr>
          </w:p>
          <w:p w14:paraId="689540F2" w14:textId="77777777" w:rsidR="00C606E3" w:rsidRDefault="002F60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(除却)</w:t>
            </w:r>
          </w:p>
          <w:p w14:paraId="77AADCE9" w14:textId="77777777" w:rsidR="002F60C8" w:rsidRDefault="002F60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木造</w:t>
            </w:r>
          </w:p>
          <w:p w14:paraId="1F745025" w14:textId="77777777" w:rsidR="002F60C8" w:rsidRDefault="002F60C8" w:rsidP="007A75D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345,000円</w:t>
            </w:r>
          </w:p>
          <w:p w14:paraId="3ACD7508" w14:textId="77777777" w:rsidR="002F60C8" w:rsidRDefault="002F60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非木造</w:t>
            </w:r>
          </w:p>
          <w:p w14:paraId="16FE3329" w14:textId="77777777" w:rsidR="002F60C8" w:rsidRDefault="002F60C8" w:rsidP="007A75D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480,000円</w:t>
            </w:r>
          </w:p>
          <w:p w14:paraId="04A22148" w14:textId="2530D20C" w:rsidR="002F60C8" w:rsidRDefault="002F60C8">
            <w:pPr>
              <w:rPr>
                <w:rFonts w:ascii="ＭＳ 明朝" w:eastAsia="ＭＳ 明朝" w:hAnsi="ＭＳ 明朝"/>
              </w:rPr>
            </w:pPr>
          </w:p>
          <w:p w14:paraId="5CF6CC88" w14:textId="585A49EC" w:rsidR="00BB041B" w:rsidRDefault="00BB041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(外・防護壁)</w:t>
            </w:r>
          </w:p>
          <w:p w14:paraId="0707A94D" w14:textId="05025A90" w:rsidR="00BB041B" w:rsidRDefault="00BB041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2,000,000円</w:t>
            </w:r>
          </w:p>
          <w:p w14:paraId="07B6BF37" w14:textId="1AD2D0BB" w:rsidR="00BB041B" w:rsidRDefault="00BB041B">
            <w:pPr>
              <w:rPr>
                <w:rFonts w:ascii="ＭＳ 明朝" w:eastAsia="ＭＳ 明朝" w:hAnsi="ＭＳ 明朝"/>
              </w:rPr>
            </w:pPr>
          </w:p>
          <w:p w14:paraId="249E624A" w14:textId="669E7942" w:rsidR="00BB041B" w:rsidRDefault="00BB041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(宅地造成)</w:t>
            </w:r>
          </w:p>
          <w:p w14:paraId="3A3FB252" w14:textId="77777777" w:rsidR="002F60C8" w:rsidRDefault="007A75D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2,000,000円</w:t>
            </w:r>
          </w:p>
          <w:p w14:paraId="3D671C5C" w14:textId="77777777" w:rsidR="007A75D4" w:rsidRDefault="007A75D4">
            <w:pPr>
              <w:rPr>
                <w:rFonts w:ascii="ＭＳ 明朝" w:eastAsia="ＭＳ 明朝" w:hAnsi="ＭＳ 明朝"/>
              </w:rPr>
            </w:pPr>
          </w:p>
          <w:p w14:paraId="641FED94" w14:textId="77777777" w:rsidR="007A75D4" w:rsidRDefault="007A75D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(設計費用)</w:t>
            </w:r>
          </w:p>
          <w:p w14:paraId="319B6177" w14:textId="5DEE12CB" w:rsidR="007A75D4" w:rsidRPr="00B61E46" w:rsidRDefault="007A75D4" w:rsidP="007A75D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500,000円</w:t>
            </w:r>
          </w:p>
        </w:tc>
      </w:tr>
    </w:tbl>
    <w:p w14:paraId="05ED1282" w14:textId="77777777" w:rsidR="00661E17" w:rsidRDefault="00661E17" w:rsidP="00AD6C88"/>
    <w:sectPr w:rsidR="00661E17" w:rsidSect="00BB041B">
      <w:pgSz w:w="11906" w:h="16838"/>
      <w:pgMar w:top="1134" w:right="737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5F04F" w14:textId="77777777" w:rsidR="00056130" w:rsidRDefault="00056130" w:rsidP="00056130">
      <w:r>
        <w:separator/>
      </w:r>
    </w:p>
  </w:endnote>
  <w:endnote w:type="continuationSeparator" w:id="0">
    <w:p w14:paraId="019915F3" w14:textId="77777777" w:rsidR="00056130" w:rsidRDefault="00056130" w:rsidP="0005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94FB5" w14:textId="77777777" w:rsidR="00056130" w:rsidRDefault="00056130" w:rsidP="00056130">
      <w:r>
        <w:separator/>
      </w:r>
    </w:p>
  </w:footnote>
  <w:footnote w:type="continuationSeparator" w:id="0">
    <w:p w14:paraId="411F33A4" w14:textId="77777777" w:rsidR="00056130" w:rsidRDefault="00056130" w:rsidP="00056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9E"/>
    <w:rsid w:val="000504E1"/>
    <w:rsid w:val="00056130"/>
    <w:rsid w:val="00092E0A"/>
    <w:rsid w:val="000E1B53"/>
    <w:rsid w:val="0017541F"/>
    <w:rsid w:val="00197E3B"/>
    <w:rsid w:val="00280F68"/>
    <w:rsid w:val="002A2938"/>
    <w:rsid w:val="002F60C8"/>
    <w:rsid w:val="002F69E2"/>
    <w:rsid w:val="00332E90"/>
    <w:rsid w:val="00346E96"/>
    <w:rsid w:val="00357EFA"/>
    <w:rsid w:val="00366F22"/>
    <w:rsid w:val="003F281E"/>
    <w:rsid w:val="00425397"/>
    <w:rsid w:val="004B085C"/>
    <w:rsid w:val="00510E16"/>
    <w:rsid w:val="005C798E"/>
    <w:rsid w:val="006039A0"/>
    <w:rsid w:val="00631766"/>
    <w:rsid w:val="00661E17"/>
    <w:rsid w:val="006B469C"/>
    <w:rsid w:val="007337C0"/>
    <w:rsid w:val="00770BE8"/>
    <w:rsid w:val="007A75D4"/>
    <w:rsid w:val="007C19EA"/>
    <w:rsid w:val="007F126A"/>
    <w:rsid w:val="007F274F"/>
    <w:rsid w:val="00805EAB"/>
    <w:rsid w:val="0087229D"/>
    <w:rsid w:val="008C79E4"/>
    <w:rsid w:val="008F28B6"/>
    <w:rsid w:val="00922EA9"/>
    <w:rsid w:val="00974BE6"/>
    <w:rsid w:val="009D49B5"/>
    <w:rsid w:val="009E230C"/>
    <w:rsid w:val="00A01F30"/>
    <w:rsid w:val="00A755F7"/>
    <w:rsid w:val="00AB2E89"/>
    <w:rsid w:val="00AD6C88"/>
    <w:rsid w:val="00AD702B"/>
    <w:rsid w:val="00B11598"/>
    <w:rsid w:val="00B3729E"/>
    <w:rsid w:val="00B52723"/>
    <w:rsid w:val="00B61E46"/>
    <w:rsid w:val="00B6267E"/>
    <w:rsid w:val="00B97856"/>
    <w:rsid w:val="00BB041B"/>
    <w:rsid w:val="00C05F3D"/>
    <w:rsid w:val="00C606E3"/>
    <w:rsid w:val="00C72B44"/>
    <w:rsid w:val="00D85DE9"/>
    <w:rsid w:val="00D972C9"/>
    <w:rsid w:val="00E25026"/>
    <w:rsid w:val="00E43C40"/>
    <w:rsid w:val="00E8401D"/>
    <w:rsid w:val="00F0213F"/>
    <w:rsid w:val="00F8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936AD20"/>
  <w15:chartTrackingRefBased/>
  <w15:docId w15:val="{CA436976-F1A7-43C9-8582-9D34C238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B372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B3729E"/>
  </w:style>
  <w:style w:type="paragraph" w:customStyle="1" w:styleId="1">
    <w:name w:val="日付1"/>
    <w:basedOn w:val="a"/>
    <w:rsid w:val="00B372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B372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B372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B372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B3729E"/>
  </w:style>
  <w:style w:type="character" w:customStyle="1" w:styleId="p">
    <w:name w:val="p"/>
    <w:basedOn w:val="a0"/>
    <w:rsid w:val="00B3729E"/>
  </w:style>
  <w:style w:type="character" w:customStyle="1" w:styleId="brackets-color1">
    <w:name w:val="brackets-color1"/>
    <w:basedOn w:val="a0"/>
    <w:rsid w:val="00B3729E"/>
  </w:style>
  <w:style w:type="character" w:styleId="a3">
    <w:name w:val="Hyperlink"/>
    <w:basedOn w:val="a0"/>
    <w:uiPriority w:val="99"/>
    <w:semiHidden/>
    <w:unhideWhenUsed/>
    <w:rsid w:val="00B3729E"/>
    <w:rPr>
      <w:color w:val="0000FF"/>
      <w:u w:val="single"/>
    </w:rPr>
  </w:style>
  <w:style w:type="character" w:customStyle="1" w:styleId="brackets-color2">
    <w:name w:val="brackets-color2"/>
    <w:basedOn w:val="a0"/>
    <w:rsid w:val="00B3729E"/>
  </w:style>
  <w:style w:type="paragraph" w:customStyle="1" w:styleId="s-head">
    <w:name w:val="s-head"/>
    <w:basedOn w:val="a"/>
    <w:rsid w:val="00B372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B3729E"/>
  </w:style>
  <w:style w:type="character" w:customStyle="1" w:styleId="word-space">
    <w:name w:val="word-space"/>
    <w:basedOn w:val="a0"/>
    <w:rsid w:val="00B3729E"/>
  </w:style>
  <w:style w:type="character" w:customStyle="1" w:styleId="date1">
    <w:name w:val="date1"/>
    <w:basedOn w:val="a0"/>
    <w:rsid w:val="00B3729E"/>
  </w:style>
  <w:style w:type="character" w:customStyle="1" w:styleId="number1">
    <w:name w:val="number1"/>
    <w:basedOn w:val="a0"/>
    <w:rsid w:val="00B3729E"/>
  </w:style>
  <w:style w:type="paragraph" w:customStyle="1" w:styleId="p1">
    <w:name w:val="p1"/>
    <w:basedOn w:val="a"/>
    <w:rsid w:val="00B372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orm-title">
    <w:name w:val="form-title"/>
    <w:basedOn w:val="a0"/>
    <w:rsid w:val="00B3729E"/>
  </w:style>
  <w:style w:type="paragraph" w:styleId="Web">
    <w:name w:val="Normal (Web)"/>
    <w:basedOn w:val="a"/>
    <w:uiPriority w:val="99"/>
    <w:unhideWhenUsed/>
    <w:rsid w:val="00B372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4">
    <w:name w:val="Table Grid"/>
    <w:basedOn w:val="a1"/>
    <w:uiPriority w:val="39"/>
    <w:rsid w:val="00661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61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6130"/>
  </w:style>
  <w:style w:type="paragraph" w:styleId="a7">
    <w:name w:val="footer"/>
    <w:basedOn w:val="a"/>
    <w:link w:val="a8"/>
    <w:uiPriority w:val="99"/>
    <w:unhideWhenUsed/>
    <w:rsid w:val="000561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6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2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745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8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80731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5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0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4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2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9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3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4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4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0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5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4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3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7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1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6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9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4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6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2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6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5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7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3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9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6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9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6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5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0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2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0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1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4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4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1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6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7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7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0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7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7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7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1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4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8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6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8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6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4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1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8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1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4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7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8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8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5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5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5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8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1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4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6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5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7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6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3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67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60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89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72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37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7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友和</dc:creator>
  <cp:keywords/>
  <dc:description/>
  <cp:lastModifiedBy>椎葉　友和</cp:lastModifiedBy>
  <cp:revision>39</cp:revision>
  <cp:lastPrinted>2025-02-16T07:29:00Z</cp:lastPrinted>
  <dcterms:created xsi:type="dcterms:W3CDTF">2024-12-25T07:27:00Z</dcterms:created>
  <dcterms:modified xsi:type="dcterms:W3CDTF">2025-03-03T08:07:00Z</dcterms:modified>
</cp:coreProperties>
</file>