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BBA" w:rsidRDefault="002D46C0">
      <w:pPr>
        <w:wordWrap w:val="0"/>
        <w:overflowPunct w:val="0"/>
        <w:autoSpaceDE w:val="0"/>
        <w:autoSpaceDN w:val="0"/>
        <w:rPr>
          <w:rFonts w:ascii="ＭＳ 明朝"/>
        </w:rPr>
      </w:pPr>
      <w:r>
        <w:rPr>
          <w:rFonts w:ascii="ＭＳ 明朝" w:hint="eastAsia"/>
        </w:rPr>
        <w:t>様式第2号(第</w:t>
      </w:r>
      <w:r w:rsidR="00C713EB">
        <w:rPr>
          <w:rFonts w:ascii="ＭＳ 明朝" w:hint="eastAsia"/>
        </w:rPr>
        <w:t>5</w:t>
      </w:r>
      <w:r>
        <w:rPr>
          <w:rFonts w:ascii="ＭＳ 明朝" w:hint="eastAsia"/>
        </w:rPr>
        <w:t>条関係)</w:t>
      </w:r>
    </w:p>
    <w:p w:rsidR="002D46C0" w:rsidRDefault="00366FA3">
      <w:pPr>
        <w:wordWrap w:val="0"/>
        <w:overflowPunct w:val="0"/>
        <w:autoSpaceDE w:val="0"/>
        <w:autoSpaceDN w:val="0"/>
        <w:jc w:val="right"/>
        <w:rPr>
          <w:rFonts w:ascii="ＭＳ 明朝"/>
        </w:rPr>
      </w:pPr>
      <w:r>
        <w:rPr>
          <w:rFonts w:ascii="ＭＳ 明朝" w:hint="eastAsia"/>
        </w:rPr>
        <w:t xml:space="preserve">番　　　　　</w:t>
      </w:r>
      <w:bookmarkStart w:id="0" w:name="_GoBack"/>
      <w:bookmarkEnd w:id="0"/>
      <w:r>
        <w:rPr>
          <w:rFonts w:ascii="ＭＳ 明朝" w:hint="eastAsia"/>
        </w:rPr>
        <w:t>号</w:t>
      </w:r>
      <w:r w:rsidR="002D46C0">
        <w:rPr>
          <w:rFonts w:ascii="ＭＳ 明朝" w:hint="eastAsia"/>
        </w:rPr>
        <w:t xml:space="preserve">　　</w:t>
      </w:r>
    </w:p>
    <w:p w:rsidR="002D46C0" w:rsidRDefault="002D46C0">
      <w:pPr>
        <w:wordWrap w:val="0"/>
        <w:overflowPunct w:val="0"/>
        <w:autoSpaceDE w:val="0"/>
        <w:autoSpaceDN w:val="0"/>
        <w:jc w:val="right"/>
        <w:rPr>
          <w:rFonts w:ascii="ＭＳ 明朝"/>
        </w:rPr>
      </w:pPr>
      <w:r>
        <w:rPr>
          <w:rFonts w:ascii="ＭＳ 明朝" w:hint="eastAsia"/>
        </w:rPr>
        <w:t xml:space="preserve">年　　月　　日　　</w:t>
      </w:r>
    </w:p>
    <w:p w:rsidR="00C713EB" w:rsidRDefault="00C713EB" w:rsidP="008A21A2">
      <w:pPr>
        <w:wordWrap w:val="0"/>
        <w:overflowPunct w:val="0"/>
        <w:autoSpaceDE w:val="0"/>
        <w:autoSpaceDN w:val="0"/>
        <w:jc w:val="right"/>
        <w:rPr>
          <w:rFonts w:ascii="ＭＳ 明朝"/>
        </w:rPr>
      </w:pPr>
    </w:p>
    <w:p w:rsidR="00C713EB" w:rsidRDefault="00C713EB" w:rsidP="00661200">
      <w:pPr>
        <w:overflowPunct w:val="0"/>
        <w:autoSpaceDE w:val="0"/>
        <w:autoSpaceDN w:val="0"/>
        <w:spacing w:beforeLines="50" w:before="145" w:afterLines="50" w:after="145"/>
        <w:jc w:val="left"/>
        <w:rPr>
          <w:rFonts w:ascii="ＭＳ 明朝"/>
        </w:rPr>
      </w:pPr>
      <w:r>
        <w:rPr>
          <w:rFonts w:ascii="ＭＳ 明朝" w:hint="eastAsia"/>
        </w:rPr>
        <w:t xml:space="preserve">　　　　　　　　　　　　様</w:t>
      </w:r>
    </w:p>
    <w:p w:rsidR="008A21A2" w:rsidRDefault="008A21A2" w:rsidP="008A21A2">
      <w:pPr>
        <w:overflowPunct w:val="0"/>
        <w:autoSpaceDE w:val="0"/>
        <w:autoSpaceDN w:val="0"/>
        <w:jc w:val="left"/>
        <w:rPr>
          <w:rFonts w:ascii="ＭＳ 明朝"/>
        </w:rPr>
      </w:pPr>
    </w:p>
    <w:p w:rsidR="00C713EB" w:rsidRDefault="00C713EB" w:rsidP="00661200">
      <w:pPr>
        <w:overflowPunct w:val="0"/>
        <w:autoSpaceDE w:val="0"/>
        <w:autoSpaceDN w:val="0"/>
        <w:spacing w:beforeLines="50" w:before="145" w:afterLines="50" w:after="145"/>
        <w:ind w:firstLineChars="3300" w:firstLine="6237"/>
        <w:jc w:val="left"/>
        <w:rPr>
          <w:rFonts w:ascii="ＭＳ 明朝"/>
        </w:rPr>
      </w:pPr>
      <w:r>
        <w:rPr>
          <w:rFonts w:ascii="ＭＳ 明朝" w:hint="eastAsia"/>
        </w:rPr>
        <w:t>色麻町長</w:t>
      </w:r>
    </w:p>
    <w:p w:rsidR="008A21A2" w:rsidRDefault="008A21A2" w:rsidP="008A21A2">
      <w:pPr>
        <w:overflowPunct w:val="0"/>
        <w:autoSpaceDE w:val="0"/>
        <w:autoSpaceDN w:val="0"/>
        <w:ind w:firstLineChars="3300" w:firstLine="6237"/>
        <w:jc w:val="left"/>
        <w:rPr>
          <w:rFonts w:ascii="ＭＳ 明朝"/>
        </w:rPr>
      </w:pPr>
    </w:p>
    <w:p w:rsidR="00C713EB" w:rsidRDefault="00C713EB" w:rsidP="00661200">
      <w:pPr>
        <w:overflowPunct w:val="0"/>
        <w:autoSpaceDE w:val="0"/>
        <w:autoSpaceDN w:val="0"/>
        <w:spacing w:beforeLines="50" w:before="145"/>
        <w:jc w:val="center"/>
        <w:rPr>
          <w:rFonts w:ascii="ＭＳ 明朝"/>
        </w:rPr>
      </w:pPr>
      <w:r>
        <w:rPr>
          <w:rFonts w:ascii="ＭＳ 明朝" w:hint="eastAsia"/>
        </w:rPr>
        <w:t>国民健康保険税減免決定</w:t>
      </w:r>
      <w:r w:rsidR="00E247C7">
        <w:rPr>
          <w:rFonts w:ascii="ＭＳ 明朝" w:hint="eastAsia"/>
        </w:rPr>
        <w:t>(</w:t>
      </w:r>
      <w:r>
        <w:rPr>
          <w:rFonts w:ascii="ＭＳ 明朝" w:hint="eastAsia"/>
        </w:rPr>
        <w:t>却下</w:t>
      </w:r>
      <w:r w:rsidR="00E247C7">
        <w:rPr>
          <w:rFonts w:ascii="ＭＳ 明朝" w:hint="eastAsia"/>
        </w:rPr>
        <w:t>)</w:t>
      </w:r>
      <w:r>
        <w:rPr>
          <w:rFonts w:ascii="ＭＳ 明朝" w:hint="eastAsia"/>
        </w:rPr>
        <w:t>通知書</w:t>
      </w:r>
    </w:p>
    <w:p w:rsidR="00C713EB" w:rsidRPr="00E247C7" w:rsidRDefault="00C713EB" w:rsidP="008A21A2">
      <w:pPr>
        <w:overflowPunct w:val="0"/>
        <w:autoSpaceDE w:val="0"/>
        <w:autoSpaceDN w:val="0"/>
        <w:jc w:val="right"/>
        <w:rPr>
          <w:rFonts w:ascii="ＭＳ 明朝"/>
        </w:rPr>
      </w:pPr>
    </w:p>
    <w:p w:rsidR="0051128D" w:rsidRDefault="00C713EB" w:rsidP="008A21A2">
      <w:pPr>
        <w:overflowPunct w:val="0"/>
        <w:autoSpaceDE w:val="0"/>
        <w:autoSpaceDN w:val="0"/>
        <w:ind w:firstLineChars="300" w:firstLine="567"/>
        <w:rPr>
          <w:rFonts w:ascii="ＭＳ 明朝"/>
        </w:rPr>
      </w:pPr>
      <w:r>
        <w:rPr>
          <w:rFonts w:ascii="ＭＳ 明朝" w:hint="eastAsia"/>
        </w:rPr>
        <w:t xml:space="preserve">年　　月　　</w:t>
      </w:r>
      <w:proofErr w:type="gramStart"/>
      <w:r>
        <w:rPr>
          <w:rFonts w:ascii="ＭＳ 明朝" w:hint="eastAsia"/>
        </w:rPr>
        <w:t>日付け</w:t>
      </w:r>
      <w:proofErr w:type="gramEnd"/>
      <w:r>
        <w:rPr>
          <w:rFonts w:ascii="ＭＳ 明朝" w:hint="eastAsia"/>
        </w:rPr>
        <w:t>で申請のあった国民健康保険税減免申請につきましては、次のとおり決定したので通知します。</w:t>
      </w:r>
    </w:p>
    <w:p w:rsidR="002D46C0" w:rsidRDefault="002D46C0" w:rsidP="00661200">
      <w:pPr>
        <w:wordWrap w:val="0"/>
        <w:overflowPunct w:val="0"/>
        <w:autoSpaceDE w:val="0"/>
        <w:autoSpaceDN w:val="0"/>
        <w:spacing w:beforeLines="100" w:before="290" w:afterLines="100" w:after="290"/>
        <w:ind w:left="210" w:hanging="210"/>
        <w:jc w:val="center"/>
        <w:rPr>
          <w:rFonts w:ascii="ＭＳ 明朝"/>
        </w:rPr>
      </w:pPr>
      <w:r>
        <w:rPr>
          <w:rFonts w:ascii="ＭＳ 明朝" w:hint="eastAsia"/>
        </w:rPr>
        <w:t>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95"/>
      </w:tblGrid>
      <w:tr w:rsidR="00F64B95" w:rsidRPr="00F64B95" w:rsidTr="00F64B95">
        <w:tc>
          <w:tcPr>
            <w:tcW w:w="2126"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決定の内容</w:t>
            </w:r>
          </w:p>
        </w:tc>
        <w:tc>
          <w:tcPr>
            <w:tcW w:w="6095"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減免決定・減免却下</w:t>
            </w:r>
          </w:p>
        </w:tc>
      </w:tr>
      <w:tr w:rsidR="00F64B95" w:rsidRPr="00F64B95" w:rsidTr="00F64B95">
        <w:tc>
          <w:tcPr>
            <w:tcW w:w="2126"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世帯主氏名</w:t>
            </w:r>
          </w:p>
        </w:tc>
        <w:tc>
          <w:tcPr>
            <w:tcW w:w="6095"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p>
        </w:tc>
      </w:tr>
      <w:tr w:rsidR="00F64B95" w:rsidRPr="00F64B95" w:rsidTr="00F64B95">
        <w:tc>
          <w:tcPr>
            <w:tcW w:w="2126"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世帯主住所</w:t>
            </w:r>
          </w:p>
        </w:tc>
        <w:tc>
          <w:tcPr>
            <w:tcW w:w="6095"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p>
        </w:tc>
      </w:tr>
      <w:tr w:rsidR="00386E48" w:rsidRPr="00F64B95" w:rsidTr="00F64B95">
        <w:tc>
          <w:tcPr>
            <w:tcW w:w="2126" w:type="dxa"/>
            <w:shd w:val="clear" w:color="auto" w:fill="auto"/>
          </w:tcPr>
          <w:p w:rsidR="00386E48" w:rsidRPr="00F64B95" w:rsidRDefault="00386E48" w:rsidP="00F64B95">
            <w:pPr>
              <w:wordWrap w:val="0"/>
              <w:overflowPunct w:val="0"/>
              <w:autoSpaceDE w:val="0"/>
              <w:autoSpaceDN w:val="0"/>
              <w:spacing w:beforeLines="50" w:before="145" w:afterLines="50" w:after="145"/>
              <w:jc w:val="left"/>
              <w:rPr>
                <w:rFonts w:ascii="ＭＳ 明朝"/>
              </w:rPr>
            </w:pPr>
            <w:r>
              <w:rPr>
                <w:rFonts w:ascii="ＭＳ 明朝" w:hint="eastAsia"/>
              </w:rPr>
              <w:t>年度区分</w:t>
            </w:r>
          </w:p>
        </w:tc>
        <w:tc>
          <w:tcPr>
            <w:tcW w:w="6095" w:type="dxa"/>
            <w:shd w:val="clear" w:color="auto" w:fill="auto"/>
          </w:tcPr>
          <w:p w:rsidR="00386E48" w:rsidRPr="00F64B95" w:rsidRDefault="00386E48" w:rsidP="00F64B95">
            <w:pPr>
              <w:wordWrap w:val="0"/>
              <w:overflowPunct w:val="0"/>
              <w:autoSpaceDE w:val="0"/>
              <w:autoSpaceDN w:val="0"/>
              <w:spacing w:beforeLines="50" w:before="145" w:afterLines="50" w:after="145"/>
              <w:jc w:val="left"/>
              <w:rPr>
                <w:rFonts w:ascii="ＭＳ 明朝"/>
              </w:rPr>
            </w:pPr>
            <w:r>
              <w:rPr>
                <w:rFonts w:ascii="ＭＳ 明朝" w:hint="eastAsia"/>
              </w:rPr>
              <w:t xml:space="preserve">　　　　年度</w:t>
            </w:r>
          </w:p>
        </w:tc>
      </w:tr>
      <w:tr w:rsidR="00F64B95" w:rsidRPr="00F64B95" w:rsidTr="00F64B95">
        <w:tc>
          <w:tcPr>
            <w:tcW w:w="2126"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減免決定額</w:t>
            </w:r>
          </w:p>
        </w:tc>
        <w:tc>
          <w:tcPr>
            <w:tcW w:w="6095"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 xml:space="preserve">　　　　　　　　円</w:t>
            </w:r>
          </w:p>
        </w:tc>
      </w:tr>
      <w:tr w:rsidR="00F64B95" w:rsidRPr="00F64B95" w:rsidTr="00F64B95">
        <w:tc>
          <w:tcPr>
            <w:tcW w:w="2126"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減免前保険税額</w:t>
            </w:r>
          </w:p>
        </w:tc>
        <w:tc>
          <w:tcPr>
            <w:tcW w:w="6095"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 xml:space="preserve">　　　　　　　　円</w:t>
            </w:r>
          </w:p>
        </w:tc>
      </w:tr>
      <w:tr w:rsidR="00F64B95" w:rsidRPr="00F64B95" w:rsidTr="00F64B95">
        <w:tc>
          <w:tcPr>
            <w:tcW w:w="2126"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減免後保険税額</w:t>
            </w:r>
          </w:p>
        </w:tc>
        <w:tc>
          <w:tcPr>
            <w:tcW w:w="6095"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 xml:space="preserve">　　　　　　　　円</w:t>
            </w:r>
          </w:p>
        </w:tc>
      </w:tr>
      <w:tr w:rsidR="00F64B95" w:rsidRPr="00F64B95" w:rsidTr="00F64B95">
        <w:tc>
          <w:tcPr>
            <w:tcW w:w="2126" w:type="dxa"/>
            <w:shd w:val="clear" w:color="auto" w:fill="auto"/>
          </w:tcPr>
          <w:p w:rsidR="006D6445" w:rsidRPr="00F64B95" w:rsidRDefault="00DD0FEC" w:rsidP="00F64B95">
            <w:pPr>
              <w:wordWrap w:val="0"/>
              <w:overflowPunct w:val="0"/>
              <w:autoSpaceDE w:val="0"/>
              <w:autoSpaceDN w:val="0"/>
              <w:spacing w:beforeLines="50" w:before="145" w:afterLines="50" w:after="145"/>
              <w:jc w:val="left"/>
              <w:rPr>
                <w:rFonts w:ascii="ＭＳ 明朝"/>
              </w:rPr>
            </w:pPr>
            <w:r w:rsidRPr="00F64B95">
              <w:rPr>
                <w:rFonts w:ascii="ＭＳ 明朝" w:hint="eastAsia"/>
              </w:rPr>
              <w:t>減免決定(却下)の</w:t>
            </w:r>
            <w:r w:rsidR="006D6445" w:rsidRPr="00F64B95">
              <w:rPr>
                <w:rFonts w:ascii="ＭＳ 明朝" w:hint="eastAsia"/>
              </w:rPr>
              <w:t>理由</w:t>
            </w:r>
          </w:p>
        </w:tc>
        <w:tc>
          <w:tcPr>
            <w:tcW w:w="6095" w:type="dxa"/>
            <w:shd w:val="clear" w:color="auto" w:fill="auto"/>
          </w:tcPr>
          <w:p w:rsidR="006D6445" w:rsidRPr="00F64B95" w:rsidRDefault="006D6445" w:rsidP="00F64B95">
            <w:pPr>
              <w:wordWrap w:val="0"/>
              <w:overflowPunct w:val="0"/>
              <w:autoSpaceDE w:val="0"/>
              <w:autoSpaceDN w:val="0"/>
              <w:spacing w:beforeLines="50" w:before="145" w:afterLines="50" w:after="145"/>
              <w:jc w:val="left"/>
              <w:rPr>
                <w:rFonts w:ascii="ＭＳ 明朝"/>
              </w:rPr>
            </w:pPr>
          </w:p>
        </w:tc>
      </w:tr>
    </w:tbl>
    <w:p w:rsidR="006D6445" w:rsidRDefault="006D6445" w:rsidP="006D6445">
      <w:pPr>
        <w:wordWrap w:val="0"/>
        <w:overflowPunct w:val="0"/>
        <w:autoSpaceDE w:val="0"/>
        <w:autoSpaceDN w:val="0"/>
        <w:jc w:val="left"/>
        <w:rPr>
          <w:rFonts w:ascii="ＭＳ 明朝"/>
        </w:rPr>
      </w:pPr>
    </w:p>
    <w:p w:rsidR="00E03C2A" w:rsidRPr="00C95597" w:rsidRDefault="00E247C7" w:rsidP="003F7369">
      <w:pPr>
        <w:wordWrap w:val="0"/>
        <w:overflowPunct w:val="0"/>
        <w:autoSpaceDE w:val="0"/>
        <w:autoSpaceDN w:val="0"/>
        <w:ind w:leftChars="100" w:left="189" w:firstLineChars="50" w:firstLine="79"/>
        <w:jc w:val="left"/>
        <w:rPr>
          <w:rFonts w:ascii="ＭＳ 明朝"/>
          <w:sz w:val="18"/>
          <w:szCs w:val="18"/>
        </w:rPr>
      </w:pPr>
      <w:r>
        <w:rPr>
          <w:rFonts w:ascii="ＭＳ 明朝" w:hint="eastAsia"/>
          <w:sz w:val="18"/>
          <w:szCs w:val="18"/>
        </w:rPr>
        <w:t>(</w:t>
      </w:r>
      <w:r w:rsidR="00DD0FEC" w:rsidRPr="00C95597">
        <w:rPr>
          <w:rFonts w:ascii="ＭＳ 明朝" w:hint="eastAsia"/>
          <w:sz w:val="18"/>
          <w:szCs w:val="18"/>
        </w:rPr>
        <w:t>審査請求等</w:t>
      </w:r>
      <w:r>
        <w:rPr>
          <w:rFonts w:ascii="ＭＳ 明朝" w:hint="eastAsia"/>
          <w:sz w:val="18"/>
          <w:szCs w:val="18"/>
        </w:rPr>
        <w:t>)</w:t>
      </w:r>
    </w:p>
    <w:p w:rsidR="00DD0FEC" w:rsidRPr="00C95597" w:rsidRDefault="00DD0FEC" w:rsidP="00661200">
      <w:pPr>
        <w:wordWrap w:val="0"/>
        <w:overflowPunct w:val="0"/>
        <w:autoSpaceDE w:val="0"/>
        <w:autoSpaceDN w:val="0"/>
        <w:ind w:leftChars="200" w:left="537" w:rightChars="100" w:right="189" w:hangingChars="100" w:hanging="159"/>
        <w:jc w:val="left"/>
        <w:rPr>
          <w:rFonts w:ascii="ＭＳ 明朝"/>
          <w:sz w:val="18"/>
          <w:szCs w:val="18"/>
        </w:rPr>
      </w:pPr>
      <w:r w:rsidRPr="00C95597">
        <w:rPr>
          <w:rFonts w:ascii="ＭＳ 明朝" w:hint="eastAsia"/>
          <w:sz w:val="18"/>
          <w:szCs w:val="18"/>
        </w:rPr>
        <w:t>１</w:t>
      </w:r>
      <w:r w:rsidR="002D46C0" w:rsidRPr="00C95597">
        <w:rPr>
          <w:rFonts w:ascii="ＭＳ 明朝" w:hint="eastAsia"/>
          <w:sz w:val="18"/>
          <w:szCs w:val="18"/>
        </w:rPr>
        <w:t xml:space="preserve">　この処分について</w:t>
      </w:r>
      <w:r w:rsidRPr="00C95597">
        <w:rPr>
          <w:rFonts w:ascii="ＭＳ 明朝" w:hint="eastAsia"/>
          <w:sz w:val="18"/>
          <w:szCs w:val="18"/>
        </w:rPr>
        <w:t>不服があるときは、この処分があったことを知った日の翌日から起算して3か月以内に町長に対して審査請求をすることができます。</w:t>
      </w:r>
    </w:p>
    <w:p w:rsidR="00241FD9" w:rsidRPr="00C95597" w:rsidRDefault="00DD0FEC" w:rsidP="00661200">
      <w:pPr>
        <w:wordWrap w:val="0"/>
        <w:overflowPunct w:val="0"/>
        <w:autoSpaceDE w:val="0"/>
        <w:autoSpaceDN w:val="0"/>
        <w:ind w:leftChars="200" w:left="537" w:rightChars="100" w:right="189" w:hangingChars="100" w:hanging="159"/>
        <w:jc w:val="left"/>
        <w:rPr>
          <w:rFonts w:ascii="ＭＳ 明朝"/>
          <w:sz w:val="18"/>
          <w:szCs w:val="18"/>
        </w:rPr>
      </w:pPr>
      <w:r w:rsidRPr="00C95597">
        <w:rPr>
          <w:rFonts w:ascii="ＭＳ 明朝" w:hint="eastAsia"/>
          <w:sz w:val="18"/>
          <w:szCs w:val="18"/>
        </w:rPr>
        <w:t>２　この処分の取消しの訴えは</w:t>
      </w:r>
      <w:r w:rsidR="002D46C0" w:rsidRPr="00C95597">
        <w:rPr>
          <w:rFonts w:ascii="ＭＳ 明朝" w:hint="eastAsia"/>
          <w:sz w:val="18"/>
          <w:szCs w:val="18"/>
        </w:rPr>
        <w:t>、</w:t>
      </w:r>
      <w:r w:rsidRPr="00C95597">
        <w:rPr>
          <w:rFonts w:ascii="ＭＳ 明朝" w:hint="eastAsia"/>
          <w:sz w:val="18"/>
          <w:szCs w:val="18"/>
        </w:rPr>
        <w:t>上記の審査請求に対する裁決を経た後に、当該審査請求に対する裁決があったことを知った日の翌日から起算して6か月以内に、町を被告として提起することができます。この場合、当該訴訟において町を代表する者は町長となります。ただし、当該審査請求に対する裁決があったことを知った日の翌日から起算して6か月以内であっても、当該審査請求に対する裁決の日</w:t>
      </w:r>
      <w:r w:rsidR="000D379D" w:rsidRPr="00C95597">
        <w:rPr>
          <w:rFonts w:ascii="ＭＳ 明朝" w:hint="eastAsia"/>
          <w:sz w:val="18"/>
          <w:szCs w:val="18"/>
        </w:rPr>
        <w:t>の翌日から</w:t>
      </w:r>
      <w:r w:rsidR="00241FD9" w:rsidRPr="00C95597">
        <w:rPr>
          <w:rFonts w:ascii="ＭＳ 明朝" w:hint="eastAsia"/>
          <w:sz w:val="18"/>
          <w:szCs w:val="18"/>
        </w:rPr>
        <w:t>起算して1年を経過したときは、処分の取消しの訴えを提起することができなくなります。なお、次の(1)から(3)までのいずれかに該当するときは、当該審査請求に対する裁決を経ないで、この処分の取消しの訴えを提起することができます。</w:t>
      </w:r>
    </w:p>
    <w:p w:rsidR="00241FD9" w:rsidRPr="00C95597" w:rsidRDefault="00241FD9" w:rsidP="00661200">
      <w:pPr>
        <w:numPr>
          <w:ilvl w:val="0"/>
          <w:numId w:val="8"/>
        </w:numPr>
        <w:wordWrap w:val="0"/>
        <w:overflowPunct w:val="0"/>
        <w:autoSpaceDE w:val="0"/>
        <w:autoSpaceDN w:val="0"/>
        <w:ind w:leftChars="350" w:left="1143" w:hanging="482"/>
        <w:jc w:val="left"/>
        <w:rPr>
          <w:rFonts w:ascii="ＭＳ 明朝"/>
          <w:sz w:val="18"/>
          <w:szCs w:val="18"/>
        </w:rPr>
      </w:pPr>
      <w:r w:rsidRPr="00C95597">
        <w:rPr>
          <w:rFonts w:ascii="ＭＳ 明朝" w:hint="eastAsia"/>
          <w:sz w:val="18"/>
          <w:szCs w:val="18"/>
        </w:rPr>
        <w:t>審査請求があった日の翌日から起算して3か月を経過しても裁決が出ないとき。</w:t>
      </w:r>
    </w:p>
    <w:p w:rsidR="00241FD9" w:rsidRPr="00C95597" w:rsidRDefault="00241FD9" w:rsidP="00661200">
      <w:pPr>
        <w:numPr>
          <w:ilvl w:val="0"/>
          <w:numId w:val="8"/>
        </w:numPr>
        <w:wordWrap w:val="0"/>
        <w:overflowPunct w:val="0"/>
        <w:autoSpaceDE w:val="0"/>
        <w:autoSpaceDN w:val="0"/>
        <w:ind w:leftChars="350" w:left="1143" w:hanging="482"/>
        <w:jc w:val="left"/>
        <w:rPr>
          <w:rFonts w:ascii="ＭＳ 明朝"/>
          <w:sz w:val="18"/>
          <w:szCs w:val="18"/>
        </w:rPr>
      </w:pPr>
      <w:r w:rsidRPr="00C95597">
        <w:rPr>
          <w:rFonts w:ascii="ＭＳ 明朝" w:hint="eastAsia"/>
          <w:sz w:val="18"/>
          <w:szCs w:val="18"/>
        </w:rPr>
        <w:t>処分、処分の執行又は手続きの続行により生ずる著しい損害を避けるため緊急の必要があるとき。</w:t>
      </w:r>
    </w:p>
    <w:p w:rsidR="00241FD9" w:rsidRPr="00C95597" w:rsidRDefault="00241FD9" w:rsidP="00661200">
      <w:pPr>
        <w:numPr>
          <w:ilvl w:val="0"/>
          <w:numId w:val="8"/>
        </w:numPr>
        <w:wordWrap w:val="0"/>
        <w:overflowPunct w:val="0"/>
        <w:autoSpaceDE w:val="0"/>
        <w:autoSpaceDN w:val="0"/>
        <w:ind w:leftChars="350" w:left="1143" w:hanging="482"/>
        <w:jc w:val="left"/>
        <w:rPr>
          <w:rFonts w:ascii="ＭＳ 明朝"/>
          <w:sz w:val="18"/>
          <w:szCs w:val="18"/>
        </w:rPr>
      </w:pPr>
      <w:r w:rsidRPr="00C95597">
        <w:rPr>
          <w:rFonts w:ascii="ＭＳ 明朝" w:hint="eastAsia"/>
          <w:sz w:val="18"/>
          <w:szCs w:val="18"/>
        </w:rPr>
        <w:t>その他裁決を経ないことにつき正当な理由があるとき。</w:t>
      </w:r>
    </w:p>
    <w:sectPr w:rsidR="00241FD9" w:rsidRPr="00C95597" w:rsidSect="00070C77">
      <w:pgSz w:w="11906" w:h="16838" w:code="9"/>
      <w:pgMar w:top="1418" w:right="1418" w:bottom="1134" w:left="1418" w:header="284" w:footer="284"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23B" w:rsidRDefault="0079723B">
      <w:r>
        <w:separator/>
      </w:r>
    </w:p>
  </w:endnote>
  <w:endnote w:type="continuationSeparator" w:id="0">
    <w:p w:rsidR="0079723B" w:rsidRDefault="0079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23B" w:rsidRDefault="0079723B">
      <w:r>
        <w:separator/>
      </w:r>
    </w:p>
  </w:footnote>
  <w:footnote w:type="continuationSeparator" w:id="0">
    <w:p w:rsidR="0079723B" w:rsidRDefault="00797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810"/>
    <w:multiLevelType w:val="singleLevel"/>
    <w:tmpl w:val="02561F34"/>
    <w:lvl w:ilvl="0">
      <w:start w:val="2"/>
      <w:numFmt w:val="decimal"/>
      <w:lvlText w:val="%1"/>
      <w:lvlJc w:val="left"/>
      <w:pPr>
        <w:tabs>
          <w:tab w:val="num" w:pos="360"/>
        </w:tabs>
        <w:ind w:left="360" w:hanging="360"/>
      </w:pPr>
      <w:rPr>
        <w:rFonts w:hint="eastAsia"/>
      </w:rPr>
    </w:lvl>
  </w:abstractNum>
  <w:abstractNum w:abstractNumId="1" w15:restartNumberingAfterBreak="0">
    <w:nsid w:val="21FF6F1A"/>
    <w:multiLevelType w:val="singleLevel"/>
    <w:tmpl w:val="16A40E0A"/>
    <w:lvl w:ilvl="0">
      <w:start w:val="2"/>
      <w:numFmt w:val="decimal"/>
      <w:lvlText w:val="%1"/>
      <w:lvlJc w:val="left"/>
      <w:pPr>
        <w:tabs>
          <w:tab w:val="num" w:pos="360"/>
        </w:tabs>
        <w:ind w:left="360" w:hanging="360"/>
      </w:pPr>
      <w:rPr>
        <w:rFonts w:hint="eastAsia"/>
      </w:rPr>
    </w:lvl>
  </w:abstractNum>
  <w:abstractNum w:abstractNumId="2" w15:restartNumberingAfterBreak="0">
    <w:nsid w:val="59EB644A"/>
    <w:multiLevelType w:val="hybridMultilevel"/>
    <w:tmpl w:val="41500938"/>
    <w:lvl w:ilvl="0" w:tplc="5DF4E40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4F58AE"/>
    <w:multiLevelType w:val="singleLevel"/>
    <w:tmpl w:val="93B629CE"/>
    <w:lvl w:ilvl="0">
      <w:start w:val="2"/>
      <w:numFmt w:val="decimal"/>
      <w:lvlText w:val="%1"/>
      <w:lvlJc w:val="left"/>
      <w:pPr>
        <w:tabs>
          <w:tab w:val="num" w:pos="360"/>
        </w:tabs>
        <w:ind w:left="360" w:hanging="360"/>
      </w:pPr>
      <w:rPr>
        <w:rFonts w:hint="eastAsia"/>
      </w:rPr>
    </w:lvl>
  </w:abstractNum>
  <w:abstractNum w:abstractNumId="4" w15:restartNumberingAfterBreak="0">
    <w:nsid w:val="68FC4974"/>
    <w:multiLevelType w:val="singleLevel"/>
    <w:tmpl w:val="56E0619A"/>
    <w:lvl w:ilvl="0">
      <w:start w:val="2"/>
      <w:numFmt w:val="decimal"/>
      <w:lvlText w:val="%1"/>
      <w:lvlJc w:val="left"/>
      <w:pPr>
        <w:tabs>
          <w:tab w:val="num" w:pos="360"/>
        </w:tabs>
        <w:ind w:left="360" w:hanging="360"/>
      </w:pPr>
      <w:rPr>
        <w:rFonts w:hint="eastAsia"/>
      </w:rPr>
    </w:lvl>
  </w:abstractNum>
  <w:abstractNum w:abstractNumId="5" w15:restartNumberingAfterBreak="0">
    <w:nsid w:val="6DC43CE3"/>
    <w:multiLevelType w:val="hybridMultilevel"/>
    <w:tmpl w:val="25E2D93E"/>
    <w:lvl w:ilvl="0" w:tplc="4364A0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24445A"/>
    <w:multiLevelType w:val="singleLevel"/>
    <w:tmpl w:val="FAAC2EFE"/>
    <w:lvl w:ilvl="0">
      <w:start w:val="2"/>
      <w:numFmt w:val="decimal"/>
      <w:lvlText w:val="%1"/>
      <w:lvlJc w:val="left"/>
      <w:pPr>
        <w:tabs>
          <w:tab w:val="num" w:pos="360"/>
        </w:tabs>
        <w:ind w:left="360" w:hanging="360"/>
      </w:pPr>
      <w:rPr>
        <w:rFonts w:hint="eastAsia"/>
      </w:rPr>
    </w:lvl>
  </w:abstractNum>
  <w:abstractNum w:abstractNumId="7" w15:restartNumberingAfterBreak="0">
    <w:nsid w:val="7DC53DA6"/>
    <w:multiLevelType w:val="hybridMultilevel"/>
    <w:tmpl w:val="F8DEEA00"/>
    <w:lvl w:ilvl="0" w:tplc="AD3E93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4"/>
  </w:num>
  <w:num w:numId="4">
    <w:abstractNumId w:val="3"/>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145"/>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6C0"/>
    <w:rsid w:val="0003116E"/>
    <w:rsid w:val="00053F00"/>
    <w:rsid w:val="00070C77"/>
    <w:rsid w:val="000D379D"/>
    <w:rsid w:val="001946FB"/>
    <w:rsid w:val="00241FD9"/>
    <w:rsid w:val="00242461"/>
    <w:rsid w:val="002470BC"/>
    <w:rsid w:val="002D46C0"/>
    <w:rsid w:val="00311041"/>
    <w:rsid w:val="00320B16"/>
    <w:rsid w:val="00333BBA"/>
    <w:rsid w:val="00366FA3"/>
    <w:rsid w:val="00386E48"/>
    <w:rsid w:val="003F7369"/>
    <w:rsid w:val="0051128D"/>
    <w:rsid w:val="0054606F"/>
    <w:rsid w:val="005A3561"/>
    <w:rsid w:val="005A694F"/>
    <w:rsid w:val="00637393"/>
    <w:rsid w:val="00661200"/>
    <w:rsid w:val="006C656D"/>
    <w:rsid w:val="006D6445"/>
    <w:rsid w:val="007068E7"/>
    <w:rsid w:val="00756975"/>
    <w:rsid w:val="0077705A"/>
    <w:rsid w:val="0079723B"/>
    <w:rsid w:val="007B3C11"/>
    <w:rsid w:val="00846977"/>
    <w:rsid w:val="008A21A2"/>
    <w:rsid w:val="008A2534"/>
    <w:rsid w:val="00925CD6"/>
    <w:rsid w:val="009573AA"/>
    <w:rsid w:val="00B21E0F"/>
    <w:rsid w:val="00B5234C"/>
    <w:rsid w:val="00BA5683"/>
    <w:rsid w:val="00C713EB"/>
    <w:rsid w:val="00C7515F"/>
    <w:rsid w:val="00C95597"/>
    <w:rsid w:val="00CB5A9A"/>
    <w:rsid w:val="00D02A2C"/>
    <w:rsid w:val="00D60F52"/>
    <w:rsid w:val="00D84DED"/>
    <w:rsid w:val="00DD0FEC"/>
    <w:rsid w:val="00E03C2A"/>
    <w:rsid w:val="00E247C7"/>
    <w:rsid w:val="00E76E82"/>
    <w:rsid w:val="00E77945"/>
    <w:rsid w:val="00E809EA"/>
    <w:rsid w:val="00F64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6E748F"/>
  <w15:chartTrackingRefBased/>
  <w15:docId w15:val="{6E94191E-2110-4F41-AAEC-CBCCCD54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E03C2A"/>
    <w:pPr>
      <w:jc w:val="center"/>
    </w:pPr>
    <w:rPr>
      <w:rFonts w:ascii="ＭＳ 明朝"/>
    </w:rPr>
  </w:style>
  <w:style w:type="paragraph" w:styleId="a6">
    <w:name w:val="Closing"/>
    <w:basedOn w:val="a"/>
    <w:rsid w:val="00E03C2A"/>
    <w:pPr>
      <w:jc w:val="right"/>
    </w:pPr>
    <w:rPr>
      <w:rFonts w:ascii="ＭＳ 明朝"/>
    </w:rPr>
  </w:style>
  <w:style w:type="table" w:styleId="a7">
    <w:name w:val="Table Grid"/>
    <w:basedOn w:val="a1"/>
    <w:rsid w:val="006D6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70C77"/>
    <w:rPr>
      <w:rFonts w:ascii="游ゴシック Light" w:eastAsia="游ゴシック Light" w:hAnsi="游ゴシック Light"/>
      <w:sz w:val="18"/>
      <w:szCs w:val="18"/>
    </w:rPr>
  </w:style>
  <w:style w:type="character" w:customStyle="1" w:styleId="a9">
    <w:name w:val="吹き出し (文字)"/>
    <w:link w:val="a8"/>
    <w:rsid w:val="00070C7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6368;&#26032;&#29256;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1</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様式第2号(第3条関係)</vt:lpstr>
      <vt:lpstr>様式第2号(第3条関係)</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(株)ぎょうせい</dc:creator>
  <cp:keywords/>
  <dc:description/>
  <cp:lastModifiedBy>遠藤 洋</cp:lastModifiedBy>
  <cp:revision>2</cp:revision>
  <cp:lastPrinted>2020-06-11T06:09:00Z</cp:lastPrinted>
  <dcterms:created xsi:type="dcterms:W3CDTF">2020-06-24T08:57:00Z</dcterms:created>
  <dcterms:modified xsi:type="dcterms:W3CDTF">2020-06-24T08:57:00Z</dcterms:modified>
</cp:coreProperties>
</file>