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2FA2" w:rsidRPr="007E1278" w:rsidRDefault="005D040D">
      <w:pPr>
        <w:rPr>
          <w:rFonts w:asciiTheme="minorEastAsia" w:hAnsiTheme="minorEastAsia"/>
          <w:sz w:val="22"/>
        </w:rPr>
      </w:pPr>
      <w:r>
        <w:rPr>
          <w:rFonts w:asciiTheme="minorEastAsia" w:hAnsiTheme="minorEastAsia" w:hint="eastAsia"/>
          <w:sz w:val="22"/>
        </w:rPr>
        <w:t>様式第１</w:t>
      </w:r>
      <w:r w:rsidR="00733326">
        <w:rPr>
          <w:rFonts w:asciiTheme="minorEastAsia" w:hAnsiTheme="minorEastAsia" w:hint="eastAsia"/>
          <w:sz w:val="22"/>
        </w:rPr>
        <w:t>８号（第１７</w:t>
      </w:r>
      <w:r w:rsidR="00C94B41" w:rsidRPr="007E1278">
        <w:rPr>
          <w:rFonts w:asciiTheme="minorEastAsia" w:hAnsiTheme="minorEastAsia" w:hint="eastAsia"/>
          <w:sz w:val="22"/>
        </w:rPr>
        <w:t>条関係）</w:t>
      </w:r>
    </w:p>
    <w:p w:rsidR="00C94B41" w:rsidRPr="007E1278" w:rsidRDefault="00C94B41">
      <w:pPr>
        <w:rPr>
          <w:rFonts w:asciiTheme="minorEastAsia" w:hAnsiTheme="minorEastAsia"/>
          <w:sz w:val="22"/>
        </w:rPr>
      </w:pPr>
    </w:p>
    <w:p w:rsidR="00C94B41" w:rsidRPr="007E1278" w:rsidRDefault="00FC3FC8" w:rsidP="00C94B41">
      <w:pPr>
        <w:jc w:val="center"/>
        <w:rPr>
          <w:rFonts w:asciiTheme="minorEastAsia" w:hAnsiTheme="minorEastAsia"/>
          <w:sz w:val="22"/>
        </w:rPr>
      </w:pPr>
      <w:r>
        <w:rPr>
          <w:rFonts w:asciiTheme="minorEastAsia" w:hAnsiTheme="minorEastAsia" w:hint="eastAsia"/>
          <w:sz w:val="22"/>
        </w:rPr>
        <w:t>保有特定個人情報</w:t>
      </w:r>
      <w:r w:rsidR="00733326">
        <w:rPr>
          <w:rFonts w:asciiTheme="minorEastAsia" w:hAnsiTheme="minorEastAsia" w:hint="eastAsia"/>
          <w:sz w:val="22"/>
        </w:rPr>
        <w:t>の利用停止をしない旨の決定</w:t>
      </w:r>
      <w:r w:rsidR="00132DB0">
        <w:rPr>
          <w:rFonts w:asciiTheme="minorEastAsia" w:hAnsiTheme="minorEastAsia" w:hint="eastAsia"/>
          <w:sz w:val="22"/>
        </w:rPr>
        <w:t>通知</w:t>
      </w:r>
      <w:r w:rsidR="005D040D">
        <w:rPr>
          <w:rFonts w:asciiTheme="minorEastAsia" w:hAnsiTheme="minorEastAsia" w:hint="eastAsia"/>
          <w:sz w:val="22"/>
        </w:rPr>
        <w:t>書</w:t>
      </w:r>
    </w:p>
    <w:p w:rsidR="00C94B41" w:rsidRPr="00733326" w:rsidRDefault="00C94B41">
      <w:pPr>
        <w:rPr>
          <w:rFonts w:asciiTheme="minorEastAsia" w:hAnsiTheme="minorEastAsia"/>
          <w:sz w:val="22"/>
        </w:rPr>
      </w:pPr>
    </w:p>
    <w:p w:rsidR="003268D5" w:rsidRDefault="00C94B41" w:rsidP="00FD28A2">
      <w:pPr>
        <w:jc w:val="right"/>
        <w:rPr>
          <w:rFonts w:asciiTheme="minorEastAsia" w:hAnsiTheme="minorEastAsia"/>
          <w:sz w:val="22"/>
        </w:rPr>
      </w:pPr>
      <w:r w:rsidRPr="007E1278">
        <w:rPr>
          <w:rFonts w:asciiTheme="minorEastAsia" w:hAnsiTheme="minorEastAsia" w:hint="eastAsia"/>
          <w:sz w:val="22"/>
        </w:rPr>
        <w:t xml:space="preserve">　年　　月　　日</w:t>
      </w:r>
    </w:p>
    <w:p w:rsidR="00027CED" w:rsidRDefault="00027CED" w:rsidP="00C94B41">
      <w:pPr>
        <w:ind w:right="880"/>
        <w:rPr>
          <w:rFonts w:asciiTheme="minorEastAsia" w:hAnsiTheme="minorEastAsia"/>
          <w:sz w:val="22"/>
        </w:rPr>
      </w:pPr>
    </w:p>
    <w:p w:rsidR="00132DB0" w:rsidRPr="007E1278" w:rsidRDefault="00132DB0" w:rsidP="00C94B41">
      <w:pPr>
        <w:ind w:right="880"/>
        <w:rPr>
          <w:rFonts w:asciiTheme="minorEastAsia" w:hAnsiTheme="minorEastAsia"/>
          <w:sz w:val="22"/>
        </w:rPr>
      </w:pPr>
      <w:r>
        <w:rPr>
          <w:rFonts w:asciiTheme="minorEastAsia" w:hAnsiTheme="minorEastAsia" w:hint="eastAsia"/>
          <w:sz w:val="22"/>
        </w:rPr>
        <w:t xml:space="preserve">　　　　　　　　　　　　　　様</w:t>
      </w:r>
    </w:p>
    <w:p w:rsidR="00132DB0" w:rsidRDefault="00132DB0" w:rsidP="00FD28A2">
      <w:pPr>
        <w:ind w:right="-1" w:firstLineChars="100" w:firstLine="220"/>
        <w:jc w:val="left"/>
        <w:rPr>
          <w:rFonts w:asciiTheme="minorEastAsia" w:hAnsiTheme="minorEastAsia"/>
          <w:sz w:val="22"/>
        </w:rPr>
      </w:pPr>
    </w:p>
    <w:p w:rsidR="002F5D3F" w:rsidRPr="007E1278" w:rsidRDefault="003268D5" w:rsidP="00132DB0">
      <w:pPr>
        <w:ind w:right="-1" w:firstLineChars="2200" w:firstLine="4840"/>
        <w:jc w:val="left"/>
        <w:rPr>
          <w:rFonts w:asciiTheme="minorEastAsia" w:hAnsiTheme="minorEastAsia"/>
          <w:sz w:val="22"/>
        </w:rPr>
      </w:pPr>
      <w:r w:rsidRPr="007E1278">
        <w:rPr>
          <w:rFonts w:asciiTheme="minorEastAsia" w:hAnsiTheme="minorEastAsia" w:hint="eastAsia"/>
          <w:sz w:val="22"/>
        </w:rPr>
        <w:t>相馬地方広域水道企業団</w:t>
      </w:r>
    </w:p>
    <w:p w:rsidR="003268D5" w:rsidRDefault="003268D5" w:rsidP="00132DB0">
      <w:pPr>
        <w:ind w:right="-1" w:firstLineChars="2200" w:firstLine="4840"/>
        <w:rPr>
          <w:rFonts w:asciiTheme="minorEastAsia" w:hAnsiTheme="minorEastAsia"/>
          <w:sz w:val="22"/>
        </w:rPr>
      </w:pPr>
      <w:r w:rsidRPr="007E1278">
        <w:rPr>
          <w:rFonts w:asciiTheme="minorEastAsia" w:hAnsiTheme="minorEastAsia" w:hint="eastAsia"/>
          <w:sz w:val="22"/>
        </w:rPr>
        <w:t>企業長</w:t>
      </w:r>
    </w:p>
    <w:p w:rsidR="00132DB0" w:rsidRDefault="00132DB0" w:rsidP="00132DB0">
      <w:pPr>
        <w:ind w:right="-1"/>
        <w:rPr>
          <w:rFonts w:asciiTheme="minorEastAsia" w:hAnsiTheme="minorEastAsia"/>
          <w:sz w:val="22"/>
        </w:rPr>
      </w:pPr>
    </w:p>
    <w:p w:rsidR="00132DB0" w:rsidRDefault="00132DB0" w:rsidP="00132DB0">
      <w:pPr>
        <w:ind w:right="-1"/>
        <w:rPr>
          <w:rFonts w:asciiTheme="minorEastAsia" w:hAnsiTheme="minorEastAsia"/>
          <w:sz w:val="22"/>
        </w:rPr>
      </w:pPr>
      <w:r>
        <w:rPr>
          <w:rFonts w:asciiTheme="minorEastAsia" w:hAnsiTheme="minorEastAsia" w:hint="eastAsia"/>
          <w:sz w:val="22"/>
        </w:rPr>
        <w:t xml:space="preserve">　年　月　日に請求のありました保有</w:t>
      </w:r>
      <w:r w:rsidR="00733326">
        <w:rPr>
          <w:rFonts w:asciiTheme="minorEastAsia" w:hAnsiTheme="minorEastAsia" w:hint="eastAsia"/>
          <w:sz w:val="22"/>
        </w:rPr>
        <w:t>特定個人情報の利用停止（□利用の停止・□消去・□提供の停止）</w:t>
      </w:r>
      <w:r w:rsidR="00E230CD">
        <w:rPr>
          <w:rFonts w:asciiTheme="minorEastAsia" w:hAnsiTheme="minorEastAsia" w:hint="eastAsia"/>
          <w:sz w:val="22"/>
        </w:rPr>
        <w:t>については、次のとおり</w:t>
      </w:r>
      <w:r w:rsidR="00733326">
        <w:rPr>
          <w:rFonts w:asciiTheme="minorEastAsia" w:hAnsiTheme="minorEastAsia" w:hint="eastAsia"/>
          <w:sz w:val="22"/>
        </w:rPr>
        <w:t>利用停止</w:t>
      </w:r>
      <w:r w:rsidR="00C7023F">
        <w:rPr>
          <w:rFonts w:asciiTheme="minorEastAsia" w:hAnsiTheme="minorEastAsia" w:hint="eastAsia"/>
          <w:sz w:val="22"/>
        </w:rPr>
        <w:t>しないことを</w:t>
      </w:r>
      <w:r w:rsidR="00E230CD">
        <w:rPr>
          <w:rFonts w:asciiTheme="minorEastAsia" w:hAnsiTheme="minorEastAsia" w:hint="eastAsia"/>
          <w:sz w:val="22"/>
        </w:rPr>
        <w:t>決定しましたので、相馬地方広域水</w:t>
      </w:r>
      <w:r w:rsidR="008E0142">
        <w:rPr>
          <w:rFonts w:asciiTheme="minorEastAsia" w:hAnsiTheme="minorEastAsia" w:hint="eastAsia"/>
          <w:sz w:val="22"/>
        </w:rPr>
        <w:t>道企業団特定個人情報保護条例（平成２７年条例第２</w:t>
      </w:r>
      <w:r w:rsidR="00733326">
        <w:rPr>
          <w:rFonts w:asciiTheme="minorEastAsia" w:hAnsiTheme="minorEastAsia" w:hint="eastAsia"/>
          <w:sz w:val="22"/>
        </w:rPr>
        <w:t>号）第３３</w:t>
      </w:r>
      <w:r w:rsidR="00C7023F">
        <w:rPr>
          <w:rFonts w:asciiTheme="minorEastAsia" w:hAnsiTheme="minorEastAsia" w:hint="eastAsia"/>
          <w:sz w:val="22"/>
        </w:rPr>
        <w:t>条第２</w:t>
      </w:r>
      <w:r w:rsidR="00E230CD">
        <w:rPr>
          <w:rFonts w:asciiTheme="minorEastAsia" w:hAnsiTheme="minorEastAsia" w:hint="eastAsia"/>
          <w:sz w:val="22"/>
        </w:rPr>
        <w:t>項の規定により通知します。</w:t>
      </w:r>
    </w:p>
    <w:p w:rsidR="00E230CD" w:rsidRDefault="00E230CD" w:rsidP="00132DB0">
      <w:pPr>
        <w:ind w:right="-1"/>
        <w:rPr>
          <w:rFonts w:asciiTheme="minorEastAsia" w:hAnsiTheme="minorEastAsia"/>
          <w:sz w:val="22"/>
        </w:rPr>
      </w:pPr>
      <w:r>
        <w:rPr>
          <w:rFonts w:asciiTheme="minorEastAsia" w:hAnsiTheme="minorEastAsia" w:hint="eastAsia"/>
          <w:sz w:val="22"/>
        </w:rPr>
        <w:t xml:space="preserve">　なお、この決定に不服がある場合には、この決定があったことを知った日の翌日から起算して６０日以内に企業長に対して</w:t>
      </w:r>
      <w:r w:rsidR="00E257CF">
        <w:rPr>
          <w:rFonts w:asciiTheme="minorEastAsia" w:hAnsiTheme="minorEastAsia" w:hint="eastAsia"/>
          <w:sz w:val="22"/>
        </w:rPr>
        <w:t>審査請求</w:t>
      </w:r>
      <w:r>
        <w:rPr>
          <w:rFonts w:asciiTheme="minorEastAsia" w:hAnsiTheme="minorEastAsia" w:hint="eastAsia"/>
          <w:sz w:val="22"/>
        </w:rPr>
        <w:t>をすることができます。また、この決定については、この決定があったことを知った日（上記</w:t>
      </w:r>
      <w:r w:rsidR="00E257CF">
        <w:rPr>
          <w:rFonts w:asciiTheme="minorEastAsia" w:hAnsiTheme="minorEastAsia" w:hint="eastAsia"/>
          <w:sz w:val="22"/>
        </w:rPr>
        <w:t>審査請求</w:t>
      </w:r>
      <w:r>
        <w:rPr>
          <w:rFonts w:asciiTheme="minorEastAsia" w:hAnsiTheme="minorEastAsia" w:hint="eastAsia"/>
          <w:sz w:val="22"/>
        </w:rPr>
        <w:t>をした場合には、当該</w:t>
      </w:r>
      <w:r w:rsidR="00E257CF">
        <w:rPr>
          <w:rFonts w:asciiTheme="minorEastAsia" w:hAnsiTheme="minorEastAsia" w:hint="eastAsia"/>
          <w:sz w:val="22"/>
        </w:rPr>
        <w:t>審査請求</w:t>
      </w:r>
      <w:r>
        <w:rPr>
          <w:rFonts w:asciiTheme="minorEastAsia" w:hAnsiTheme="minorEastAsia" w:hint="eastAsia"/>
          <w:sz w:val="22"/>
        </w:rPr>
        <w:t>に対する決定又は裁決</w:t>
      </w:r>
      <w:bookmarkStart w:id="0" w:name="_GoBack"/>
      <w:bookmarkEnd w:id="0"/>
      <w:r>
        <w:rPr>
          <w:rFonts w:asciiTheme="minorEastAsia" w:hAnsiTheme="minorEastAsia" w:hint="eastAsia"/>
          <w:sz w:val="22"/>
        </w:rPr>
        <w:t>があったことを知った日）の翌日から起算して６か月以内に相馬地方広域水道企業団を被告として決定の取消しの訴えを提起することができます。</w:t>
      </w:r>
    </w:p>
    <w:p w:rsidR="001D4F59" w:rsidRDefault="001D4F59" w:rsidP="00132DB0">
      <w:pPr>
        <w:ind w:right="-1"/>
        <w:rPr>
          <w:rFonts w:asciiTheme="minorEastAsia" w:hAnsiTheme="minorEastAsia"/>
          <w:sz w:val="22"/>
        </w:rPr>
      </w:pPr>
    </w:p>
    <w:tbl>
      <w:tblPr>
        <w:tblW w:w="8640" w:type="dxa"/>
        <w:tblCellMar>
          <w:left w:w="99" w:type="dxa"/>
          <w:right w:w="99" w:type="dxa"/>
        </w:tblCellMar>
        <w:tblLook w:val="04A0" w:firstRow="1" w:lastRow="0" w:firstColumn="1" w:lastColumn="0" w:noHBand="0" w:noVBand="1"/>
      </w:tblPr>
      <w:tblGrid>
        <w:gridCol w:w="2689"/>
        <w:gridCol w:w="5951"/>
      </w:tblGrid>
      <w:tr w:rsidR="001D4F59" w:rsidRPr="00C7023F" w:rsidTr="00733326">
        <w:trPr>
          <w:trHeight w:val="1164"/>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4F59" w:rsidRPr="00C7023F" w:rsidRDefault="001D4F59" w:rsidP="001D4F59">
            <w:pPr>
              <w:widowControl/>
              <w:jc w:val="center"/>
              <w:rPr>
                <w:rFonts w:asciiTheme="minorEastAsia" w:hAnsiTheme="minorEastAsia" w:cs="ＭＳ Ｐゴシック"/>
                <w:color w:val="000000"/>
                <w:kern w:val="0"/>
                <w:sz w:val="22"/>
              </w:rPr>
            </w:pPr>
            <w:r w:rsidRPr="00C7023F">
              <w:rPr>
                <w:rFonts w:asciiTheme="minorEastAsia" w:hAnsiTheme="minorEastAsia" w:cs="ＭＳ Ｐゴシック" w:hint="eastAsia"/>
                <w:color w:val="000000"/>
                <w:kern w:val="0"/>
                <w:sz w:val="22"/>
              </w:rPr>
              <w:t>訂正</w:t>
            </w:r>
            <w:r w:rsidR="00733326">
              <w:rPr>
                <w:rFonts w:asciiTheme="minorEastAsia" w:hAnsiTheme="minorEastAsia" w:cs="ＭＳ Ｐゴシック" w:hint="eastAsia"/>
                <w:color w:val="000000"/>
                <w:kern w:val="0"/>
                <w:sz w:val="22"/>
              </w:rPr>
              <w:t>停止</w:t>
            </w:r>
            <w:r w:rsidRPr="00C7023F">
              <w:rPr>
                <w:rFonts w:asciiTheme="minorEastAsia" w:hAnsiTheme="minorEastAsia" w:cs="ＭＳ Ｐゴシック" w:hint="eastAsia"/>
                <w:color w:val="000000"/>
                <w:kern w:val="0"/>
                <w:sz w:val="22"/>
              </w:rPr>
              <w:t>請求に係る保有特定個人情報の内容</w:t>
            </w:r>
          </w:p>
        </w:tc>
        <w:tc>
          <w:tcPr>
            <w:tcW w:w="5951" w:type="dxa"/>
            <w:tcBorders>
              <w:top w:val="single" w:sz="4" w:space="0" w:color="auto"/>
              <w:left w:val="nil"/>
              <w:bottom w:val="single" w:sz="4" w:space="0" w:color="auto"/>
              <w:right w:val="single" w:sz="4" w:space="0" w:color="auto"/>
            </w:tcBorders>
            <w:shd w:val="clear" w:color="auto" w:fill="auto"/>
            <w:noWrap/>
            <w:vAlign w:val="center"/>
            <w:hideMark/>
          </w:tcPr>
          <w:p w:rsidR="001D4F59" w:rsidRPr="00C7023F" w:rsidRDefault="001D4F59" w:rsidP="001D4F59">
            <w:pPr>
              <w:widowControl/>
              <w:jc w:val="left"/>
              <w:rPr>
                <w:rFonts w:asciiTheme="minorEastAsia" w:hAnsiTheme="minorEastAsia" w:cs="ＭＳ Ｐゴシック"/>
                <w:color w:val="000000"/>
                <w:kern w:val="0"/>
                <w:sz w:val="22"/>
              </w:rPr>
            </w:pPr>
            <w:r w:rsidRPr="00C7023F">
              <w:rPr>
                <w:rFonts w:asciiTheme="minorEastAsia" w:hAnsiTheme="minorEastAsia" w:cs="ＭＳ Ｐゴシック" w:hint="eastAsia"/>
                <w:color w:val="000000"/>
                <w:kern w:val="0"/>
                <w:sz w:val="22"/>
              </w:rPr>
              <w:t xml:space="preserve">　</w:t>
            </w:r>
          </w:p>
        </w:tc>
      </w:tr>
      <w:tr w:rsidR="001D4F59" w:rsidRPr="00C7023F" w:rsidTr="00733326">
        <w:trPr>
          <w:trHeight w:val="1124"/>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rsidR="001D4F59" w:rsidRPr="00C7023F" w:rsidRDefault="00733326" w:rsidP="00C7023F">
            <w:pPr>
              <w:widowControl/>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利用停止</w:t>
            </w:r>
            <w:r w:rsidR="00C7023F" w:rsidRPr="00C7023F">
              <w:rPr>
                <w:rFonts w:asciiTheme="minorEastAsia" w:hAnsiTheme="minorEastAsia" w:cs="ＭＳ Ｐゴシック" w:hint="eastAsia"/>
                <w:color w:val="000000"/>
                <w:kern w:val="0"/>
                <w:sz w:val="22"/>
              </w:rPr>
              <w:t>しない</w:t>
            </w:r>
            <w:r w:rsidR="001D4F59" w:rsidRPr="00C7023F">
              <w:rPr>
                <w:rFonts w:asciiTheme="minorEastAsia" w:hAnsiTheme="minorEastAsia" w:cs="ＭＳ Ｐゴシック" w:hint="eastAsia"/>
                <w:color w:val="000000"/>
                <w:kern w:val="0"/>
                <w:sz w:val="22"/>
              </w:rPr>
              <w:t>理由</w:t>
            </w:r>
          </w:p>
        </w:tc>
        <w:tc>
          <w:tcPr>
            <w:tcW w:w="5951" w:type="dxa"/>
            <w:tcBorders>
              <w:top w:val="nil"/>
              <w:left w:val="nil"/>
              <w:bottom w:val="single" w:sz="4" w:space="0" w:color="auto"/>
              <w:right w:val="single" w:sz="4" w:space="0" w:color="auto"/>
            </w:tcBorders>
            <w:shd w:val="clear" w:color="auto" w:fill="auto"/>
            <w:noWrap/>
            <w:vAlign w:val="center"/>
            <w:hideMark/>
          </w:tcPr>
          <w:p w:rsidR="001D4F59" w:rsidRPr="00C7023F" w:rsidRDefault="001D4F59" w:rsidP="001D4F59">
            <w:pPr>
              <w:widowControl/>
              <w:jc w:val="left"/>
              <w:rPr>
                <w:rFonts w:asciiTheme="minorEastAsia" w:hAnsiTheme="minorEastAsia" w:cs="ＭＳ Ｐゴシック"/>
                <w:color w:val="000000"/>
                <w:kern w:val="0"/>
                <w:sz w:val="22"/>
              </w:rPr>
            </w:pPr>
            <w:r w:rsidRPr="00C7023F">
              <w:rPr>
                <w:rFonts w:asciiTheme="minorEastAsia" w:hAnsiTheme="minorEastAsia" w:cs="ＭＳ Ｐゴシック" w:hint="eastAsia"/>
                <w:color w:val="000000"/>
                <w:kern w:val="0"/>
                <w:sz w:val="22"/>
              </w:rPr>
              <w:t xml:space="preserve">　</w:t>
            </w:r>
          </w:p>
        </w:tc>
      </w:tr>
      <w:tr w:rsidR="001D4F59" w:rsidRPr="00C7023F" w:rsidTr="00733326">
        <w:trPr>
          <w:trHeight w:val="27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rsidR="001D4F59" w:rsidRPr="00C7023F" w:rsidRDefault="001D4F59" w:rsidP="001D4F59">
            <w:pPr>
              <w:widowControl/>
              <w:jc w:val="center"/>
              <w:rPr>
                <w:rFonts w:asciiTheme="minorEastAsia" w:hAnsiTheme="minorEastAsia" w:cs="ＭＳ Ｐゴシック"/>
                <w:color w:val="000000"/>
                <w:kern w:val="0"/>
                <w:sz w:val="22"/>
              </w:rPr>
            </w:pPr>
            <w:r w:rsidRPr="00C7023F">
              <w:rPr>
                <w:rFonts w:asciiTheme="minorEastAsia" w:hAnsiTheme="minorEastAsia" w:cs="ＭＳ Ｐゴシック" w:hint="eastAsia"/>
                <w:color w:val="000000"/>
                <w:kern w:val="0"/>
                <w:sz w:val="22"/>
              </w:rPr>
              <w:t>担当</w:t>
            </w:r>
          </w:p>
        </w:tc>
        <w:tc>
          <w:tcPr>
            <w:tcW w:w="5951" w:type="dxa"/>
            <w:tcBorders>
              <w:top w:val="nil"/>
              <w:left w:val="nil"/>
              <w:bottom w:val="single" w:sz="4" w:space="0" w:color="auto"/>
              <w:right w:val="single" w:sz="4" w:space="0" w:color="auto"/>
            </w:tcBorders>
            <w:shd w:val="clear" w:color="auto" w:fill="auto"/>
            <w:noWrap/>
            <w:vAlign w:val="center"/>
            <w:hideMark/>
          </w:tcPr>
          <w:p w:rsidR="001D4F59" w:rsidRPr="00C7023F" w:rsidRDefault="00130C8D" w:rsidP="001D4F59">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課係名　　　　　　　電話番号</w:t>
            </w:r>
          </w:p>
        </w:tc>
      </w:tr>
    </w:tbl>
    <w:p w:rsidR="001D4F59" w:rsidRPr="001D4F59" w:rsidRDefault="001D4F59" w:rsidP="00132DB0">
      <w:pPr>
        <w:ind w:right="-1"/>
        <w:rPr>
          <w:rFonts w:asciiTheme="minorEastAsia" w:hAnsiTheme="minorEastAsia"/>
          <w:sz w:val="22"/>
        </w:rPr>
      </w:pPr>
    </w:p>
    <w:sectPr w:rsidR="001D4F59" w:rsidRPr="001D4F59" w:rsidSect="00FD28A2">
      <w:pgSz w:w="11906" w:h="16838"/>
      <w:pgMar w:top="1474" w:right="1588" w:bottom="1418" w:left="158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B41"/>
    <w:rsid w:val="00027CED"/>
    <w:rsid w:val="000B5B72"/>
    <w:rsid w:val="00130C8D"/>
    <w:rsid w:val="00132DB0"/>
    <w:rsid w:val="001D4F59"/>
    <w:rsid w:val="0023528B"/>
    <w:rsid w:val="002600A6"/>
    <w:rsid w:val="002F5D3F"/>
    <w:rsid w:val="003268D5"/>
    <w:rsid w:val="00327C96"/>
    <w:rsid w:val="00444E4F"/>
    <w:rsid w:val="004974CF"/>
    <w:rsid w:val="005D040D"/>
    <w:rsid w:val="0061668E"/>
    <w:rsid w:val="00733326"/>
    <w:rsid w:val="007E1278"/>
    <w:rsid w:val="00870BE6"/>
    <w:rsid w:val="008A58A5"/>
    <w:rsid w:val="008E0142"/>
    <w:rsid w:val="00907581"/>
    <w:rsid w:val="009B7478"/>
    <w:rsid w:val="00A33936"/>
    <w:rsid w:val="00AE2C3F"/>
    <w:rsid w:val="00C7023F"/>
    <w:rsid w:val="00C94B41"/>
    <w:rsid w:val="00D2705E"/>
    <w:rsid w:val="00DA3AFF"/>
    <w:rsid w:val="00E230CD"/>
    <w:rsid w:val="00E257CF"/>
    <w:rsid w:val="00E92FA2"/>
    <w:rsid w:val="00E95B4A"/>
    <w:rsid w:val="00F67965"/>
    <w:rsid w:val="00FC3FC8"/>
    <w:rsid w:val="00FD28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E95DA9"/>
  <w15:chartTrackingRefBased/>
  <w15:docId w15:val="{AB809AFD-AF80-4BA8-B705-74D90B3FF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3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34672">
      <w:bodyDiv w:val="1"/>
      <w:marLeft w:val="0"/>
      <w:marRight w:val="0"/>
      <w:marTop w:val="0"/>
      <w:marBottom w:val="0"/>
      <w:divBdr>
        <w:top w:val="none" w:sz="0" w:space="0" w:color="auto"/>
        <w:left w:val="none" w:sz="0" w:space="0" w:color="auto"/>
        <w:bottom w:val="none" w:sz="0" w:space="0" w:color="auto"/>
        <w:right w:val="none" w:sz="0" w:space="0" w:color="auto"/>
      </w:divBdr>
    </w:div>
    <w:div w:id="86661882">
      <w:bodyDiv w:val="1"/>
      <w:marLeft w:val="0"/>
      <w:marRight w:val="0"/>
      <w:marTop w:val="0"/>
      <w:marBottom w:val="0"/>
      <w:divBdr>
        <w:top w:val="none" w:sz="0" w:space="0" w:color="auto"/>
        <w:left w:val="none" w:sz="0" w:space="0" w:color="auto"/>
        <w:bottom w:val="none" w:sz="0" w:space="0" w:color="auto"/>
        <w:right w:val="none" w:sz="0" w:space="0" w:color="auto"/>
      </w:divBdr>
    </w:div>
    <w:div w:id="107429056">
      <w:bodyDiv w:val="1"/>
      <w:marLeft w:val="0"/>
      <w:marRight w:val="0"/>
      <w:marTop w:val="0"/>
      <w:marBottom w:val="0"/>
      <w:divBdr>
        <w:top w:val="none" w:sz="0" w:space="0" w:color="auto"/>
        <w:left w:val="none" w:sz="0" w:space="0" w:color="auto"/>
        <w:bottom w:val="none" w:sz="0" w:space="0" w:color="auto"/>
        <w:right w:val="none" w:sz="0" w:space="0" w:color="auto"/>
      </w:divBdr>
    </w:div>
    <w:div w:id="252788985">
      <w:bodyDiv w:val="1"/>
      <w:marLeft w:val="0"/>
      <w:marRight w:val="0"/>
      <w:marTop w:val="0"/>
      <w:marBottom w:val="0"/>
      <w:divBdr>
        <w:top w:val="none" w:sz="0" w:space="0" w:color="auto"/>
        <w:left w:val="none" w:sz="0" w:space="0" w:color="auto"/>
        <w:bottom w:val="none" w:sz="0" w:space="0" w:color="auto"/>
        <w:right w:val="none" w:sz="0" w:space="0" w:color="auto"/>
      </w:divBdr>
    </w:div>
    <w:div w:id="426384627">
      <w:bodyDiv w:val="1"/>
      <w:marLeft w:val="0"/>
      <w:marRight w:val="0"/>
      <w:marTop w:val="0"/>
      <w:marBottom w:val="0"/>
      <w:divBdr>
        <w:top w:val="none" w:sz="0" w:space="0" w:color="auto"/>
        <w:left w:val="none" w:sz="0" w:space="0" w:color="auto"/>
        <w:bottom w:val="none" w:sz="0" w:space="0" w:color="auto"/>
        <w:right w:val="none" w:sz="0" w:space="0" w:color="auto"/>
      </w:divBdr>
    </w:div>
    <w:div w:id="476150543">
      <w:bodyDiv w:val="1"/>
      <w:marLeft w:val="0"/>
      <w:marRight w:val="0"/>
      <w:marTop w:val="0"/>
      <w:marBottom w:val="0"/>
      <w:divBdr>
        <w:top w:val="none" w:sz="0" w:space="0" w:color="auto"/>
        <w:left w:val="none" w:sz="0" w:space="0" w:color="auto"/>
        <w:bottom w:val="none" w:sz="0" w:space="0" w:color="auto"/>
        <w:right w:val="none" w:sz="0" w:space="0" w:color="auto"/>
      </w:divBdr>
    </w:div>
    <w:div w:id="481235892">
      <w:bodyDiv w:val="1"/>
      <w:marLeft w:val="0"/>
      <w:marRight w:val="0"/>
      <w:marTop w:val="0"/>
      <w:marBottom w:val="0"/>
      <w:divBdr>
        <w:top w:val="none" w:sz="0" w:space="0" w:color="auto"/>
        <w:left w:val="none" w:sz="0" w:space="0" w:color="auto"/>
        <w:bottom w:val="none" w:sz="0" w:space="0" w:color="auto"/>
        <w:right w:val="none" w:sz="0" w:space="0" w:color="auto"/>
      </w:divBdr>
    </w:div>
    <w:div w:id="550919129">
      <w:bodyDiv w:val="1"/>
      <w:marLeft w:val="0"/>
      <w:marRight w:val="0"/>
      <w:marTop w:val="0"/>
      <w:marBottom w:val="0"/>
      <w:divBdr>
        <w:top w:val="none" w:sz="0" w:space="0" w:color="auto"/>
        <w:left w:val="none" w:sz="0" w:space="0" w:color="auto"/>
        <w:bottom w:val="none" w:sz="0" w:space="0" w:color="auto"/>
        <w:right w:val="none" w:sz="0" w:space="0" w:color="auto"/>
      </w:divBdr>
    </w:div>
    <w:div w:id="566383633">
      <w:bodyDiv w:val="1"/>
      <w:marLeft w:val="0"/>
      <w:marRight w:val="0"/>
      <w:marTop w:val="0"/>
      <w:marBottom w:val="0"/>
      <w:divBdr>
        <w:top w:val="none" w:sz="0" w:space="0" w:color="auto"/>
        <w:left w:val="none" w:sz="0" w:space="0" w:color="auto"/>
        <w:bottom w:val="none" w:sz="0" w:space="0" w:color="auto"/>
        <w:right w:val="none" w:sz="0" w:space="0" w:color="auto"/>
      </w:divBdr>
    </w:div>
    <w:div w:id="604389365">
      <w:bodyDiv w:val="1"/>
      <w:marLeft w:val="0"/>
      <w:marRight w:val="0"/>
      <w:marTop w:val="0"/>
      <w:marBottom w:val="0"/>
      <w:divBdr>
        <w:top w:val="none" w:sz="0" w:space="0" w:color="auto"/>
        <w:left w:val="none" w:sz="0" w:space="0" w:color="auto"/>
        <w:bottom w:val="none" w:sz="0" w:space="0" w:color="auto"/>
        <w:right w:val="none" w:sz="0" w:space="0" w:color="auto"/>
      </w:divBdr>
    </w:div>
    <w:div w:id="723021573">
      <w:bodyDiv w:val="1"/>
      <w:marLeft w:val="0"/>
      <w:marRight w:val="0"/>
      <w:marTop w:val="0"/>
      <w:marBottom w:val="0"/>
      <w:divBdr>
        <w:top w:val="none" w:sz="0" w:space="0" w:color="auto"/>
        <w:left w:val="none" w:sz="0" w:space="0" w:color="auto"/>
        <w:bottom w:val="none" w:sz="0" w:space="0" w:color="auto"/>
        <w:right w:val="none" w:sz="0" w:space="0" w:color="auto"/>
      </w:divBdr>
    </w:div>
    <w:div w:id="774252226">
      <w:bodyDiv w:val="1"/>
      <w:marLeft w:val="0"/>
      <w:marRight w:val="0"/>
      <w:marTop w:val="0"/>
      <w:marBottom w:val="0"/>
      <w:divBdr>
        <w:top w:val="none" w:sz="0" w:space="0" w:color="auto"/>
        <w:left w:val="none" w:sz="0" w:space="0" w:color="auto"/>
        <w:bottom w:val="none" w:sz="0" w:space="0" w:color="auto"/>
        <w:right w:val="none" w:sz="0" w:space="0" w:color="auto"/>
      </w:divBdr>
    </w:div>
    <w:div w:id="775439329">
      <w:bodyDiv w:val="1"/>
      <w:marLeft w:val="0"/>
      <w:marRight w:val="0"/>
      <w:marTop w:val="0"/>
      <w:marBottom w:val="0"/>
      <w:divBdr>
        <w:top w:val="none" w:sz="0" w:space="0" w:color="auto"/>
        <w:left w:val="none" w:sz="0" w:space="0" w:color="auto"/>
        <w:bottom w:val="none" w:sz="0" w:space="0" w:color="auto"/>
        <w:right w:val="none" w:sz="0" w:space="0" w:color="auto"/>
      </w:divBdr>
    </w:div>
    <w:div w:id="973677906">
      <w:bodyDiv w:val="1"/>
      <w:marLeft w:val="0"/>
      <w:marRight w:val="0"/>
      <w:marTop w:val="0"/>
      <w:marBottom w:val="0"/>
      <w:divBdr>
        <w:top w:val="none" w:sz="0" w:space="0" w:color="auto"/>
        <w:left w:val="none" w:sz="0" w:space="0" w:color="auto"/>
        <w:bottom w:val="none" w:sz="0" w:space="0" w:color="auto"/>
        <w:right w:val="none" w:sz="0" w:space="0" w:color="auto"/>
      </w:divBdr>
    </w:div>
    <w:div w:id="1026517882">
      <w:bodyDiv w:val="1"/>
      <w:marLeft w:val="0"/>
      <w:marRight w:val="0"/>
      <w:marTop w:val="0"/>
      <w:marBottom w:val="0"/>
      <w:divBdr>
        <w:top w:val="none" w:sz="0" w:space="0" w:color="auto"/>
        <w:left w:val="none" w:sz="0" w:space="0" w:color="auto"/>
        <w:bottom w:val="none" w:sz="0" w:space="0" w:color="auto"/>
        <w:right w:val="none" w:sz="0" w:space="0" w:color="auto"/>
      </w:divBdr>
    </w:div>
    <w:div w:id="1031685186">
      <w:bodyDiv w:val="1"/>
      <w:marLeft w:val="0"/>
      <w:marRight w:val="0"/>
      <w:marTop w:val="0"/>
      <w:marBottom w:val="0"/>
      <w:divBdr>
        <w:top w:val="none" w:sz="0" w:space="0" w:color="auto"/>
        <w:left w:val="none" w:sz="0" w:space="0" w:color="auto"/>
        <w:bottom w:val="none" w:sz="0" w:space="0" w:color="auto"/>
        <w:right w:val="none" w:sz="0" w:space="0" w:color="auto"/>
      </w:divBdr>
    </w:div>
    <w:div w:id="1137991382">
      <w:bodyDiv w:val="1"/>
      <w:marLeft w:val="0"/>
      <w:marRight w:val="0"/>
      <w:marTop w:val="0"/>
      <w:marBottom w:val="0"/>
      <w:divBdr>
        <w:top w:val="none" w:sz="0" w:space="0" w:color="auto"/>
        <w:left w:val="none" w:sz="0" w:space="0" w:color="auto"/>
        <w:bottom w:val="none" w:sz="0" w:space="0" w:color="auto"/>
        <w:right w:val="none" w:sz="0" w:space="0" w:color="auto"/>
      </w:divBdr>
    </w:div>
    <w:div w:id="1236084182">
      <w:bodyDiv w:val="1"/>
      <w:marLeft w:val="0"/>
      <w:marRight w:val="0"/>
      <w:marTop w:val="0"/>
      <w:marBottom w:val="0"/>
      <w:divBdr>
        <w:top w:val="none" w:sz="0" w:space="0" w:color="auto"/>
        <w:left w:val="none" w:sz="0" w:space="0" w:color="auto"/>
        <w:bottom w:val="none" w:sz="0" w:space="0" w:color="auto"/>
        <w:right w:val="none" w:sz="0" w:space="0" w:color="auto"/>
      </w:divBdr>
    </w:div>
    <w:div w:id="1250118561">
      <w:bodyDiv w:val="1"/>
      <w:marLeft w:val="0"/>
      <w:marRight w:val="0"/>
      <w:marTop w:val="0"/>
      <w:marBottom w:val="0"/>
      <w:divBdr>
        <w:top w:val="none" w:sz="0" w:space="0" w:color="auto"/>
        <w:left w:val="none" w:sz="0" w:space="0" w:color="auto"/>
        <w:bottom w:val="none" w:sz="0" w:space="0" w:color="auto"/>
        <w:right w:val="none" w:sz="0" w:space="0" w:color="auto"/>
      </w:divBdr>
    </w:div>
    <w:div w:id="1274558334">
      <w:bodyDiv w:val="1"/>
      <w:marLeft w:val="0"/>
      <w:marRight w:val="0"/>
      <w:marTop w:val="0"/>
      <w:marBottom w:val="0"/>
      <w:divBdr>
        <w:top w:val="none" w:sz="0" w:space="0" w:color="auto"/>
        <w:left w:val="none" w:sz="0" w:space="0" w:color="auto"/>
        <w:bottom w:val="none" w:sz="0" w:space="0" w:color="auto"/>
        <w:right w:val="none" w:sz="0" w:space="0" w:color="auto"/>
      </w:divBdr>
    </w:div>
    <w:div w:id="1283730205">
      <w:bodyDiv w:val="1"/>
      <w:marLeft w:val="0"/>
      <w:marRight w:val="0"/>
      <w:marTop w:val="0"/>
      <w:marBottom w:val="0"/>
      <w:divBdr>
        <w:top w:val="none" w:sz="0" w:space="0" w:color="auto"/>
        <w:left w:val="none" w:sz="0" w:space="0" w:color="auto"/>
        <w:bottom w:val="none" w:sz="0" w:space="0" w:color="auto"/>
        <w:right w:val="none" w:sz="0" w:space="0" w:color="auto"/>
      </w:divBdr>
    </w:div>
    <w:div w:id="1593929206">
      <w:bodyDiv w:val="1"/>
      <w:marLeft w:val="0"/>
      <w:marRight w:val="0"/>
      <w:marTop w:val="0"/>
      <w:marBottom w:val="0"/>
      <w:divBdr>
        <w:top w:val="none" w:sz="0" w:space="0" w:color="auto"/>
        <w:left w:val="none" w:sz="0" w:space="0" w:color="auto"/>
        <w:bottom w:val="none" w:sz="0" w:space="0" w:color="auto"/>
        <w:right w:val="none" w:sz="0" w:space="0" w:color="auto"/>
      </w:divBdr>
    </w:div>
    <w:div w:id="1780485827">
      <w:bodyDiv w:val="1"/>
      <w:marLeft w:val="0"/>
      <w:marRight w:val="0"/>
      <w:marTop w:val="0"/>
      <w:marBottom w:val="0"/>
      <w:divBdr>
        <w:top w:val="none" w:sz="0" w:space="0" w:color="auto"/>
        <w:left w:val="none" w:sz="0" w:space="0" w:color="auto"/>
        <w:bottom w:val="none" w:sz="0" w:space="0" w:color="auto"/>
        <w:right w:val="none" w:sz="0" w:space="0" w:color="auto"/>
      </w:divBdr>
    </w:div>
    <w:div w:id="2071031905">
      <w:bodyDiv w:val="1"/>
      <w:marLeft w:val="0"/>
      <w:marRight w:val="0"/>
      <w:marTop w:val="0"/>
      <w:marBottom w:val="0"/>
      <w:divBdr>
        <w:top w:val="none" w:sz="0" w:space="0" w:color="auto"/>
        <w:left w:val="none" w:sz="0" w:space="0" w:color="auto"/>
        <w:bottom w:val="none" w:sz="0" w:space="0" w:color="auto"/>
        <w:right w:val="none" w:sz="0" w:space="0" w:color="auto"/>
      </w:divBdr>
    </w:div>
    <w:div w:id="208941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401</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山田武人</dc:creator>
  <cp:keywords/>
  <dc:description/>
  <cp:lastModifiedBy>taketo</cp:lastModifiedBy>
  <cp:revision>2</cp:revision>
  <dcterms:created xsi:type="dcterms:W3CDTF">2017-08-03T00:39:00Z</dcterms:created>
  <dcterms:modified xsi:type="dcterms:W3CDTF">2017-08-03T00:39:00Z</dcterms:modified>
</cp:coreProperties>
</file>