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B2" w:rsidRPr="00AE5C28" w:rsidRDefault="00AE5C28">
      <w:pPr>
        <w:snapToGrid w:val="0"/>
        <w:spacing w:line="240" w:lineRule="exact"/>
        <w:rPr>
          <w:snapToGrid w:val="0"/>
          <w:lang w:eastAsia="zh-CN"/>
        </w:rPr>
      </w:pPr>
      <w:bookmarkStart w:id="0" w:name="_GoBack"/>
      <w:bookmarkEnd w:id="0"/>
      <w:r w:rsidRPr="00AE5C28">
        <w:rPr>
          <w:rFonts w:hint="eastAsia"/>
          <w:snapToGrid w:val="0"/>
          <w:lang w:eastAsia="zh-CN"/>
        </w:rPr>
        <w:t>様式第3号（第5条関係）</w:t>
      </w:r>
    </w:p>
    <w:p w:rsidR="007B01B2" w:rsidRDefault="007B01B2" w:rsidP="00F37113">
      <w:pPr>
        <w:snapToGrid w:val="0"/>
        <w:spacing w:line="360" w:lineRule="exact"/>
        <w:ind w:rightChars="199" w:right="418"/>
        <w:jc w:val="right"/>
        <w:rPr>
          <w:snapToGrid w:val="0"/>
          <w:lang w:eastAsia="zh-CN"/>
        </w:rPr>
      </w:pPr>
      <w:r>
        <w:rPr>
          <w:snapToGrid w:val="0"/>
        </w:rPr>
        <w:fldChar w:fldCharType="begin"/>
      </w:r>
      <w:r>
        <w:rPr>
          <w:snapToGrid w:val="0"/>
          <w:lang w:eastAsia="zh-CN"/>
        </w:rPr>
        <w:instrText xml:space="preserve"> eq \o\ad(</w:instrText>
      </w:r>
      <w:r>
        <w:rPr>
          <w:rFonts w:hint="eastAsia"/>
          <w:lang w:eastAsia="zh-CN"/>
        </w:rPr>
        <w:instrText>記号番号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7B01B2" w:rsidRDefault="007B01B2" w:rsidP="00F37113">
      <w:pPr>
        <w:snapToGrid w:val="0"/>
        <w:spacing w:line="360" w:lineRule="exact"/>
        <w:ind w:rightChars="199" w:right="418"/>
        <w:jc w:val="right"/>
        <w:rPr>
          <w:snapToGrid w:val="0"/>
        </w:rPr>
      </w:pPr>
      <w:r>
        <w:rPr>
          <w:rFonts w:hint="eastAsia"/>
          <w:snapToGrid w:val="0"/>
        </w:rPr>
        <w:t>年　　月　　日</w:t>
      </w:r>
    </w:p>
    <w:p w:rsidR="007B01B2" w:rsidRDefault="007B01B2" w:rsidP="00F37113">
      <w:pPr>
        <w:snapToGrid w:val="0"/>
        <w:spacing w:before="240" w:line="360" w:lineRule="exact"/>
        <w:ind w:firstLineChars="900" w:firstLine="1890"/>
        <w:rPr>
          <w:snapToGrid w:val="0"/>
        </w:rPr>
      </w:pPr>
      <w:r>
        <w:rPr>
          <w:rFonts w:hint="eastAsia"/>
          <w:snapToGrid w:val="0"/>
        </w:rPr>
        <w:t>様</w:t>
      </w:r>
    </w:p>
    <w:p w:rsidR="007B01B2" w:rsidRDefault="007B01B2" w:rsidP="00F37113">
      <w:pPr>
        <w:snapToGrid w:val="0"/>
        <w:spacing w:before="240" w:line="360" w:lineRule="exact"/>
        <w:ind w:rightChars="1000" w:right="2100"/>
        <w:jc w:val="right"/>
        <w:rPr>
          <w:snapToGrid w:val="0"/>
        </w:rPr>
      </w:pPr>
      <w:r>
        <w:rPr>
          <w:rFonts w:hint="eastAsia"/>
          <w:snapToGrid w:val="0"/>
        </w:rPr>
        <w:t>富岡町長</w:t>
      </w:r>
    </w:p>
    <w:p w:rsidR="007B01B2" w:rsidRDefault="007B01B2">
      <w:pPr>
        <w:snapToGrid w:val="0"/>
        <w:spacing w:before="360" w:after="360" w:line="360" w:lineRule="exact"/>
        <w:jc w:val="center"/>
        <w:rPr>
          <w:snapToGrid w:val="0"/>
        </w:rPr>
      </w:pPr>
      <w:r>
        <w:rPr>
          <w:rFonts w:hint="eastAsia"/>
          <w:snapToGrid w:val="0"/>
        </w:rPr>
        <w:t>農業経営基盤強化資金利子助成金交付決定通知書</w:t>
      </w:r>
    </w:p>
    <w:p w:rsidR="007B01B2" w:rsidRDefault="007B01B2" w:rsidP="00F37113">
      <w:pPr>
        <w:snapToGrid w:val="0"/>
        <w:spacing w:line="360" w:lineRule="exact"/>
        <w:ind w:left="210" w:firstLine="210"/>
        <w:rPr>
          <w:snapToGrid w:val="0"/>
        </w:rPr>
      </w:pPr>
      <w:r>
        <w:rPr>
          <w:rFonts w:hint="eastAsia"/>
          <w:snapToGrid w:val="0"/>
        </w:rPr>
        <w:t>あなたの委任を受けた下記融資機関からの農業経営基盤強化資金利子助成金交付申請については、下記の条件で利子助成金を交付することに決定しましたので通知します。</w:t>
      </w:r>
    </w:p>
    <w:p w:rsidR="007B01B2" w:rsidRDefault="007B01B2">
      <w:pPr>
        <w:snapToGrid w:val="0"/>
        <w:spacing w:before="240" w:after="240" w:line="360" w:lineRule="exact"/>
        <w:jc w:val="center"/>
        <w:rPr>
          <w:snapToGrid w:val="0"/>
        </w:rPr>
      </w:pPr>
      <w:r>
        <w:rPr>
          <w:rFonts w:hint="eastAsia"/>
          <w:snapToGrid w:val="0"/>
        </w:rPr>
        <w:t>記</w:t>
      </w:r>
    </w:p>
    <w:p w:rsidR="007B01B2" w:rsidRDefault="007B01B2" w:rsidP="00F37113">
      <w:pPr>
        <w:snapToGrid w:val="0"/>
        <w:spacing w:line="360" w:lineRule="exact"/>
        <w:ind w:firstLineChars="100" w:firstLine="210"/>
        <w:rPr>
          <w:snapToGrid w:val="0"/>
        </w:rPr>
      </w:pPr>
      <w:r>
        <w:rPr>
          <w:rFonts w:hint="eastAsia"/>
          <w:snapToGrid w:val="0"/>
        </w:rPr>
        <w:t>１　交付決定の内容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2730"/>
        <w:gridCol w:w="2520"/>
      </w:tblGrid>
      <w:tr w:rsidR="007B01B2">
        <w:tblPrEx>
          <w:tblCellMar>
            <w:top w:w="0" w:type="dxa"/>
            <w:bottom w:w="0" w:type="dxa"/>
          </w:tblCellMar>
        </w:tblPrEx>
        <w:trPr>
          <w:trHeight w:hRule="exact" w:val="440"/>
        </w:trPr>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利子助成金交付決定日</w:t>
            </w:r>
          </w:p>
        </w:tc>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lang w:eastAsia="zh-CN"/>
              </w:rPr>
            </w:pPr>
            <w:r>
              <w:rPr>
                <w:rFonts w:hint="eastAsia"/>
                <w:snapToGrid w:val="0"/>
                <w:lang w:eastAsia="zh-CN"/>
              </w:rPr>
              <w:t>利子助成金交付決定番号</w:t>
            </w:r>
          </w:p>
        </w:tc>
        <w:tc>
          <w:tcPr>
            <w:tcW w:w="252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融資機関名</w:t>
            </w:r>
          </w:p>
        </w:tc>
      </w:tr>
      <w:tr w:rsidR="007B01B2">
        <w:tblPrEx>
          <w:tblCellMar>
            <w:top w:w="0" w:type="dxa"/>
            <w:bottom w:w="0" w:type="dxa"/>
          </w:tblCellMar>
        </w:tblPrEx>
        <w:trPr>
          <w:trHeight w:hRule="exact" w:val="440"/>
        </w:trPr>
        <w:tc>
          <w:tcPr>
            <w:tcW w:w="2730" w:type="dxa"/>
            <w:tcBorders>
              <w:top w:val="single" w:sz="4" w:space="0" w:color="auto"/>
              <w:left w:val="single" w:sz="4" w:space="0" w:color="auto"/>
              <w:bottom w:val="single" w:sz="4" w:space="0" w:color="auto"/>
              <w:right w:val="single" w:sz="4" w:space="0" w:color="auto"/>
            </w:tcBorders>
          </w:tcPr>
          <w:p w:rsidR="007B01B2" w:rsidRDefault="007B01B2">
            <w:pPr>
              <w:snapToGrid w:val="0"/>
              <w:spacing w:line="240" w:lineRule="exact"/>
              <w:rPr>
                <w:snapToGrid w:val="0"/>
              </w:rPr>
            </w:pPr>
          </w:p>
        </w:tc>
        <w:tc>
          <w:tcPr>
            <w:tcW w:w="2730" w:type="dxa"/>
            <w:tcBorders>
              <w:top w:val="single" w:sz="4" w:space="0" w:color="auto"/>
              <w:left w:val="single" w:sz="4" w:space="0" w:color="auto"/>
              <w:bottom w:val="single" w:sz="4" w:space="0" w:color="auto"/>
              <w:right w:val="single" w:sz="4" w:space="0" w:color="auto"/>
            </w:tcBorders>
          </w:tcPr>
          <w:p w:rsidR="007B01B2" w:rsidRDefault="007B01B2">
            <w:pPr>
              <w:snapToGrid w:val="0"/>
              <w:spacing w:line="240" w:lineRule="exact"/>
              <w:rPr>
                <w:snapToGrid w:val="0"/>
              </w:rPr>
            </w:pPr>
          </w:p>
        </w:tc>
        <w:tc>
          <w:tcPr>
            <w:tcW w:w="2520" w:type="dxa"/>
            <w:tcBorders>
              <w:top w:val="single" w:sz="4" w:space="0" w:color="auto"/>
              <w:left w:val="single" w:sz="4" w:space="0" w:color="auto"/>
              <w:bottom w:val="single" w:sz="4" w:space="0" w:color="auto"/>
              <w:right w:val="single" w:sz="4" w:space="0" w:color="auto"/>
            </w:tcBorders>
          </w:tcPr>
          <w:p w:rsidR="007B01B2" w:rsidRDefault="007B01B2">
            <w:pPr>
              <w:snapToGrid w:val="0"/>
              <w:spacing w:line="240" w:lineRule="exact"/>
              <w:rPr>
                <w:snapToGrid w:val="0"/>
              </w:rPr>
            </w:pPr>
          </w:p>
        </w:tc>
      </w:tr>
      <w:tr w:rsidR="007B01B2">
        <w:tblPrEx>
          <w:tblCellMar>
            <w:top w:w="0" w:type="dxa"/>
            <w:bottom w:w="0" w:type="dxa"/>
          </w:tblCellMar>
        </w:tblPrEx>
        <w:trPr>
          <w:trHeight w:hRule="exact" w:val="440"/>
        </w:trPr>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貸付決定番号</w:t>
            </w:r>
          </w:p>
        </w:tc>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貸付決定金額</w:t>
            </w:r>
          </w:p>
        </w:tc>
        <w:tc>
          <w:tcPr>
            <w:tcW w:w="252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利子助成率</w:t>
            </w:r>
          </w:p>
        </w:tc>
      </w:tr>
      <w:tr w:rsidR="007B01B2">
        <w:tblPrEx>
          <w:tblCellMar>
            <w:top w:w="0" w:type="dxa"/>
            <w:bottom w:w="0" w:type="dxa"/>
          </w:tblCellMar>
        </w:tblPrEx>
        <w:trPr>
          <w:trHeight w:hRule="exact" w:val="440"/>
        </w:trPr>
        <w:tc>
          <w:tcPr>
            <w:tcW w:w="2730" w:type="dxa"/>
            <w:tcBorders>
              <w:top w:val="single" w:sz="4" w:space="0" w:color="auto"/>
              <w:left w:val="single" w:sz="4" w:space="0" w:color="auto"/>
              <w:bottom w:val="single" w:sz="4" w:space="0" w:color="auto"/>
              <w:right w:val="single" w:sz="4" w:space="0" w:color="auto"/>
            </w:tcBorders>
          </w:tcPr>
          <w:p w:rsidR="007B01B2" w:rsidRDefault="007B01B2">
            <w:pPr>
              <w:snapToGrid w:val="0"/>
              <w:spacing w:line="240" w:lineRule="exact"/>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right"/>
              <w:rPr>
                <w:snapToGrid w:val="0"/>
              </w:rPr>
            </w:pPr>
            <w:r>
              <w:rPr>
                <w:rFonts w:hint="eastAsia"/>
                <w:snapToGrid w:val="0"/>
              </w:rPr>
              <w:t>千円</w:t>
            </w:r>
          </w:p>
        </w:tc>
        <w:tc>
          <w:tcPr>
            <w:tcW w:w="252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right"/>
              <w:rPr>
                <w:snapToGrid w:val="0"/>
              </w:rPr>
            </w:pPr>
            <w:r>
              <w:rPr>
                <w:rFonts w:hint="eastAsia"/>
                <w:snapToGrid w:val="0"/>
              </w:rPr>
              <w:t>％</w:t>
            </w:r>
          </w:p>
        </w:tc>
      </w:tr>
      <w:tr w:rsidR="007B01B2">
        <w:tblPrEx>
          <w:tblCellMar>
            <w:top w:w="0" w:type="dxa"/>
            <w:bottom w:w="0" w:type="dxa"/>
          </w:tblCellMar>
        </w:tblPrEx>
        <w:trPr>
          <w:cantSplit/>
          <w:trHeight w:hRule="exact" w:val="440"/>
        </w:trPr>
        <w:tc>
          <w:tcPr>
            <w:tcW w:w="2730" w:type="dxa"/>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jc w:val="distribute"/>
              <w:rPr>
                <w:snapToGrid w:val="0"/>
              </w:rPr>
            </w:pPr>
            <w:r>
              <w:rPr>
                <w:rFonts w:hint="eastAsia"/>
                <w:snapToGrid w:val="0"/>
              </w:rPr>
              <w:t>利子助成期間</w:t>
            </w:r>
          </w:p>
        </w:tc>
        <w:tc>
          <w:tcPr>
            <w:tcW w:w="5250" w:type="dxa"/>
            <w:gridSpan w:val="2"/>
            <w:tcBorders>
              <w:top w:val="single" w:sz="4" w:space="0" w:color="auto"/>
              <w:left w:val="single" w:sz="4" w:space="0" w:color="auto"/>
              <w:bottom w:val="single" w:sz="4" w:space="0" w:color="auto"/>
              <w:right w:val="single" w:sz="4" w:space="0" w:color="auto"/>
            </w:tcBorders>
            <w:vAlign w:val="center"/>
          </w:tcPr>
          <w:p w:rsidR="007B01B2" w:rsidRDefault="007B01B2">
            <w:pPr>
              <w:snapToGrid w:val="0"/>
              <w:spacing w:line="240" w:lineRule="exact"/>
              <w:rPr>
                <w:snapToGrid w:val="0"/>
              </w:rPr>
            </w:pPr>
            <w:r>
              <w:rPr>
                <w:rFonts w:hint="eastAsia"/>
                <w:snapToGrid w:val="0"/>
              </w:rPr>
              <w:t>貸付の日から</w:t>
            </w:r>
            <w:r>
              <w:rPr>
                <w:snapToGrid w:val="0"/>
              </w:rPr>
              <w:t>25</w:t>
            </w:r>
            <w:r>
              <w:rPr>
                <w:rFonts w:hint="eastAsia"/>
                <w:snapToGrid w:val="0"/>
              </w:rPr>
              <w:t>年以内</w:t>
            </w:r>
          </w:p>
        </w:tc>
      </w:tr>
    </w:tbl>
    <w:p w:rsidR="007B01B2" w:rsidRDefault="007B01B2" w:rsidP="00F37113">
      <w:pPr>
        <w:snapToGrid w:val="0"/>
        <w:spacing w:before="240" w:line="280" w:lineRule="exact"/>
        <w:ind w:firstLineChars="100" w:firstLine="210"/>
        <w:rPr>
          <w:snapToGrid w:val="0"/>
        </w:rPr>
      </w:pPr>
      <w:r>
        <w:rPr>
          <w:rFonts w:hint="eastAsia"/>
          <w:snapToGrid w:val="0"/>
        </w:rPr>
        <w:t>２　交付決定の条件</w:t>
      </w:r>
    </w:p>
    <w:p w:rsidR="007B01B2" w:rsidRDefault="007B01B2" w:rsidP="00F37113">
      <w:pPr>
        <w:snapToGrid w:val="0"/>
        <w:spacing w:line="280" w:lineRule="exact"/>
        <w:ind w:left="630" w:hanging="210"/>
        <w:rPr>
          <w:snapToGrid w:val="0"/>
        </w:rPr>
      </w:pPr>
      <w:r>
        <w:rPr>
          <w:snapToGrid w:val="0"/>
        </w:rPr>
        <w:t>(</w:t>
      </w:r>
      <w:r>
        <w:rPr>
          <w:rFonts w:hint="eastAsia"/>
          <w:snapToGrid w:val="0"/>
        </w:rPr>
        <w:t>１</w:t>
      </w:r>
      <w:r>
        <w:rPr>
          <w:snapToGrid w:val="0"/>
        </w:rPr>
        <w:t>)</w:t>
      </w:r>
      <w:r>
        <w:rPr>
          <w:rFonts w:hint="eastAsia"/>
          <w:snapToGrid w:val="0"/>
        </w:rPr>
        <w:t xml:space="preserve">　貸付実行までに貸付決定内容に変更があった場合には、利子助成金交付決定の内容は、貸付実行時の内容に変更します。</w:t>
      </w:r>
    </w:p>
    <w:p w:rsidR="007B01B2" w:rsidRDefault="007B01B2" w:rsidP="00F37113">
      <w:pPr>
        <w:snapToGrid w:val="0"/>
        <w:spacing w:line="28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約定期日に約定利息が払い込まれたことを確認したうえで、利子助成金を交付します。</w:t>
      </w:r>
    </w:p>
    <w:p w:rsidR="007B01B2" w:rsidRDefault="007B01B2" w:rsidP="00F37113">
      <w:pPr>
        <w:snapToGrid w:val="0"/>
        <w:spacing w:line="280" w:lineRule="exact"/>
        <w:ind w:left="630" w:hanging="210"/>
        <w:rPr>
          <w:snapToGrid w:val="0"/>
        </w:rPr>
      </w:pPr>
      <w:r>
        <w:rPr>
          <w:snapToGrid w:val="0"/>
        </w:rPr>
        <w:t>(</w:t>
      </w:r>
      <w:r>
        <w:rPr>
          <w:rFonts w:hint="eastAsia"/>
          <w:snapToGrid w:val="0"/>
        </w:rPr>
        <w:t>３</w:t>
      </w:r>
      <w:r>
        <w:rPr>
          <w:snapToGrid w:val="0"/>
        </w:rPr>
        <w:t>)</w:t>
      </w:r>
      <w:r>
        <w:rPr>
          <w:rFonts w:hint="eastAsia"/>
          <w:snapToGrid w:val="0"/>
        </w:rPr>
        <w:t xml:space="preserve">　以下の場合には、利子助成金の交付を停止するとともに、交付済の利子助成金について返還を請求をします。</w:t>
      </w:r>
    </w:p>
    <w:p w:rsidR="007B01B2" w:rsidRDefault="007B01B2" w:rsidP="00F37113">
      <w:pPr>
        <w:snapToGrid w:val="0"/>
        <w:spacing w:line="280" w:lineRule="exact"/>
        <w:ind w:left="1050" w:hanging="210"/>
        <w:rPr>
          <w:snapToGrid w:val="0"/>
        </w:rPr>
      </w:pPr>
      <w:r>
        <w:rPr>
          <w:rFonts w:hint="eastAsia"/>
          <w:snapToGrid w:val="0"/>
        </w:rPr>
        <w:t>①　借用証書特約条項に違反したため利子助成交付対象資金について繰上償還の請求がなされたとき。</w:t>
      </w:r>
    </w:p>
    <w:p w:rsidR="007B01B2" w:rsidRDefault="007B01B2" w:rsidP="00F37113">
      <w:pPr>
        <w:snapToGrid w:val="0"/>
        <w:spacing w:line="280" w:lineRule="exact"/>
        <w:ind w:left="1050" w:hanging="210"/>
        <w:rPr>
          <w:snapToGrid w:val="0"/>
        </w:rPr>
      </w:pPr>
      <w:r>
        <w:rPr>
          <w:rFonts w:hint="eastAsia"/>
          <w:snapToGrid w:val="0"/>
        </w:rPr>
        <w:t>②　利子助成交付対象資金をその目的外に使用したとき。</w:t>
      </w:r>
    </w:p>
    <w:p w:rsidR="007B01B2" w:rsidRDefault="007B01B2" w:rsidP="00F37113">
      <w:pPr>
        <w:snapToGrid w:val="0"/>
        <w:spacing w:line="280" w:lineRule="exact"/>
        <w:ind w:left="1050" w:hanging="210"/>
        <w:rPr>
          <w:snapToGrid w:val="0"/>
        </w:rPr>
      </w:pPr>
      <w:r>
        <w:rPr>
          <w:rFonts w:hint="eastAsia"/>
          <w:snapToGrid w:val="0"/>
        </w:rPr>
        <w:t>③　利子助成交付対象資金についてその貸付限度を超過したとき。</w:t>
      </w:r>
    </w:p>
    <w:p w:rsidR="007B01B2" w:rsidRDefault="007B01B2" w:rsidP="00F37113">
      <w:pPr>
        <w:snapToGrid w:val="0"/>
        <w:spacing w:line="280" w:lineRule="exact"/>
        <w:ind w:left="1050" w:hanging="210"/>
        <w:rPr>
          <w:snapToGrid w:val="0"/>
        </w:rPr>
      </w:pPr>
      <w:r>
        <w:rPr>
          <w:rFonts w:hint="eastAsia"/>
          <w:snapToGrid w:val="0"/>
        </w:rPr>
        <w:t>④　その他利子助成事業の目的に反すると認められる事実が発生したとき。</w:t>
      </w:r>
    </w:p>
    <w:p w:rsidR="007B01B2" w:rsidRDefault="007B01B2" w:rsidP="00F37113">
      <w:pPr>
        <w:snapToGrid w:val="0"/>
        <w:spacing w:line="280" w:lineRule="exact"/>
        <w:ind w:left="630" w:hanging="210"/>
        <w:rPr>
          <w:snapToGrid w:val="0"/>
        </w:rPr>
      </w:pPr>
      <w:r>
        <w:rPr>
          <w:snapToGrid w:val="0"/>
        </w:rPr>
        <w:t>(</w:t>
      </w:r>
      <w:r>
        <w:rPr>
          <w:rFonts w:hint="eastAsia"/>
          <w:snapToGrid w:val="0"/>
        </w:rPr>
        <w:t>４</w:t>
      </w:r>
      <w:r>
        <w:rPr>
          <w:snapToGrid w:val="0"/>
        </w:rPr>
        <w:t>)</w:t>
      </w:r>
      <w:r>
        <w:rPr>
          <w:rFonts w:hint="eastAsia"/>
          <w:snapToGrid w:val="0"/>
        </w:rPr>
        <w:t xml:space="preserve">　利子助成事業の実施に当たり必要があると認めた場合は、あなたに対し必要な報告を求め、また、帳簿・書類の閲覧、その他の調査等を行うことがあります。</w:t>
      </w:r>
    </w:p>
    <w:p w:rsidR="007B01B2" w:rsidRDefault="007B01B2" w:rsidP="00F37113">
      <w:pPr>
        <w:snapToGrid w:val="0"/>
        <w:spacing w:line="280" w:lineRule="exact"/>
        <w:ind w:left="630" w:hanging="210"/>
        <w:rPr>
          <w:snapToGrid w:val="0"/>
        </w:rPr>
      </w:pPr>
      <w:r>
        <w:rPr>
          <w:snapToGrid w:val="0"/>
        </w:rPr>
        <w:t>(</w:t>
      </w:r>
      <w:r>
        <w:rPr>
          <w:rFonts w:hint="eastAsia"/>
          <w:snapToGrid w:val="0"/>
        </w:rPr>
        <w:t>５</w:t>
      </w:r>
      <w:r>
        <w:rPr>
          <w:snapToGrid w:val="0"/>
        </w:rPr>
        <w:t>)</w:t>
      </w:r>
      <w:r>
        <w:rPr>
          <w:rFonts w:hint="eastAsia"/>
          <w:snapToGrid w:val="0"/>
        </w:rPr>
        <w:t xml:space="preserve">　利子助成金の交付対象となった資金について、融資機関に対しあらかじめ同意を得た上、その有する書類等の閲覧、貸付の経緯の聴取等を行うことがあります。</w:t>
      </w:r>
    </w:p>
    <w:sectPr w:rsidR="007B01B2" w:rsidSect="007B01B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2DE" w:rsidRDefault="00EC12DE">
      <w:r>
        <w:separator/>
      </w:r>
    </w:p>
  </w:endnote>
  <w:endnote w:type="continuationSeparator" w:id="0">
    <w:p w:rsidR="00EC12DE" w:rsidRDefault="00EC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2DE" w:rsidRDefault="00EC12DE">
      <w:r>
        <w:separator/>
      </w:r>
    </w:p>
  </w:footnote>
  <w:footnote w:type="continuationSeparator" w:id="0">
    <w:p w:rsidR="00EC12DE" w:rsidRDefault="00EC1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E5C28"/>
    <w:rsid w:val="003E23C3"/>
    <w:rsid w:val="007B01B2"/>
    <w:rsid w:val="00972396"/>
    <w:rsid w:val="00AE5C28"/>
    <w:rsid w:val="00BC7E09"/>
    <w:rsid w:val="00EC12DE"/>
    <w:rsid w:val="00F37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様式第3号（第5条関係）</vt:lpstr>
    </vt:vector>
  </TitlesOfParts>
  <Manager/>
  <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2005-02-15T10:45:00Z</cp:lastPrinted>
  <dcterms:created xsi:type="dcterms:W3CDTF">2025-10-02T03:41:00Z</dcterms:created>
  <dcterms:modified xsi:type="dcterms:W3CDTF">2025-10-02T03:41:00Z</dcterms:modified>
</cp:coreProperties>
</file>