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348FD">
      <w:pPr>
        <w:rPr>
          <w:rFonts w:ascii="ＭＳ 明朝" w:hint="eastAsia"/>
          <w:szCs w:val="21"/>
        </w:rPr>
      </w:pPr>
      <w:bookmarkStart w:id="0" w:name="_GoBack"/>
      <w:bookmarkEnd w:id="0"/>
      <w:r>
        <w:rPr>
          <w:rFonts w:ascii="ＭＳ 明朝" w:hint="eastAsia"/>
          <w:szCs w:val="21"/>
        </w:rPr>
        <w:t>別記</w:t>
      </w:r>
      <w:r>
        <w:rPr>
          <w:rFonts w:ascii="ＭＳ 明朝" w:hint="eastAsia"/>
          <w:szCs w:val="21"/>
        </w:rPr>
        <w:t>(</w:t>
      </w:r>
      <w:r>
        <w:rPr>
          <w:rFonts w:ascii="ＭＳ 明朝" w:hint="eastAsia"/>
          <w:szCs w:val="21"/>
        </w:rPr>
        <w:t>第</w:t>
      </w:r>
      <w:r>
        <w:rPr>
          <w:rFonts w:ascii="ＭＳ 明朝" w:hint="eastAsia"/>
          <w:szCs w:val="21"/>
        </w:rPr>
        <w:t>1</w:t>
      </w:r>
      <w:r>
        <w:rPr>
          <w:rFonts w:ascii="ＭＳ 明朝" w:hint="eastAsia"/>
          <w:szCs w:val="21"/>
        </w:rPr>
        <w:t>項関係</w:t>
      </w:r>
      <w:r>
        <w:rPr>
          <w:rFonts w:ascii="ＭＳ 明朝" w:hint="eastAsia"/>
          <w:szCs w:val="21"/>
        </w:rPr>
        <w:t>)</w:t>
      </w:r>
    </w:p>
    <w:p w:rsidR="00000000" w:rsidRDefault="003348FD">
      <w:pPr>
        <w:jc w:val="center"/>
        <w:rPr>
          <w:rFonts w:ascii="ＭＳ 明朝" w:hint="eastAsia"/>
          <w:szCs w:val="21"/>
        </w:rPr>
      </w:pPr>
      <w:r>
        <w:rPr>
          <w:rFonts w:ascii="ＭＳ 明朝" w:hint="eastAsia"/>
          <w:szCs w:val="21"/>
        </w:rPr>
        <w:t>富岡町工事請負契約約款の運用基準</w:t>
      </w:r>
    </w:p>
    <w:p w:rsidR="00000000" w:rsidRDefault="003348FD">
      <w:pPr>
        <w:rPr>
          <w:rFonts w:ascii="ＭＳ 明朝" w:hint="eastAsia"/>
          <w:szCs w:val="21"/>
        </w:rPr>
      </w:pPr>
      <w:r>
        <w:rPr>
          <w:rFonts w:ascii="ＭＳ 明朝" w:hint="eastAsia"/>
          <w:szCs w:val="21"/>
        </w:rPr>
        <w:t>第１条関係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３項において、施工方法についてその責任を明確にするため、設計図書に特別の定めがある場合を除き、請負者の責任において定めることとしているので、設計図書における特別の定めについては、その必要性を十分検討し、必要最低限のものと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第５項において、本約款に定める請求、通知、報告、申出、承諾及び解除といった行為については、その明確化を図るため、書面で必ず行うこととされたので、適切に処理すること。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第</w:t>
      </w:r>
      <w:r>
        <w:rPr>
          <w:rFonts w:ascii="ＭＳ 明朝" w:hint="eastAsia"/>
          <w:szCs w:val="21"/>
        </w:rPr>
        <w:t>12</w:t>
      </w:r>
      <w:r>
        <w:rPr>
          <w:rFonts w:ascii="ＭＳ 明朝" w:hint="eastAsia"/>
          <w:szCs w:val="21"/>
        </w:rPr>
        <w:t>項においては、請</w:t>
      </w:r>
      <w:r>
        <w:rPr>
          <w:rFonts w:ascii="ＭＳ 明朝" w:hint="eastAsia"/>
          <w:szCs w:val="21"/>
        </w:rPr>
        <w:t>負者が共同企業体を結成している場合には、発注者と請負者との間では全ての行為は共同企業体の代表者を通じて行うことを明記したものであること。</w:t>
      </w:r>
    </w:p>
    <w:p w:rsidR="00000000" w:rsidRDefault="003348FD">
      <w:pPr>
        <w:rPr>
          <w:rFonts w:ascii="ＭＳ 明朝" w:hint="eastAsia"/>
          <w:szCs w:val="21"/>
        </w:rPr>
      </w:pPr>
      <w:r>
        <w:rPr>
          <w:rFonts w:ascii="ＭＳ 明朝" w:hint="eastAsia"/>
          <w:szCs w:val="21"/>
        </w:rPr>
        <w:t>第２条関係</w:t>
      </w:r>
    </w:p>
    <w:p w:rsidR="00000000" w:rsidRDefault="003348FD">
      <w:pPr>
        <w:ind w:leftChars="200" w:left="420" w:firstLineChars="100" w:firstLine="210"/>
        <w:rPr>
          <w:rFonts w:ascii="ＭＳ 明朝" w:hint="eastAsia"/>
          <w:szCs w:val="21"/>
        </w:rPr>
      </w:pPr>
      <w:r>
        <w:rPr>
          <w:rFonts w:ascii="ＭＳ 明朝" w:hint="eastAsia"/>
          <w:szCs w:val="21"/>
        </w:rPr>
        <w:t>関連工事における工程等の調整は、本条において発注者が行う。又、第９条第２項の規定に基づき、設計図書に定めるところにより、監督員がその調整を行う権限を有する。</w:t>
      </w:r>
    </w:p>
    <w:p w:rsidR="00000000" w:rsidRDefault="003348FD">
      <w:pPr>
        <w:rPr>
          <w:rFonts w:ascii="ＭＳ 明朝" w:hint="eastAsia"/>
          <w:szCs w:val="21"/>
        </w:rPr>
      </w:pPr>
      <w:r>
        <w:rPr>
          <w:rFonts w:ascii="ＭＳ 明朝" w:hint="eastAsia"/>
          <w:szCs w:val="21"/>
        </w:rPr>
        <w:t>第３条関係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請負代金内訳書（以下「内訳書」という。）については、発注者及び請負者を拘束するものではないので、第</w:t>
      </w:r>
      <w:r>
        <w:rPr>
          <w:rFonts w:ascii="ＭＳ 明朝" w:hint="eastAsia"/>
          <w:szCs w:val="21"/>
        </w:rPr>
        <w:t>24</w:t>
      </w:r>
      <w:r>
        <w:rPr>
          <w:rFonts w:ascii="ＭＳ 明朝" w:hint="eastAsia"/>
          <w:szCs w:val="21"/>
        </w:rPr>
        <w:t>条の規定による請負代金額の変更、第</w:t>
      </w:r>
      <w:r>
        <w:rPr>
          <w:rFonts w:ascii="ＭＳ 明朝" w:hint="eastAsia"/>
          <w:szCs w:val="21"/>
        </w:rPr>
        <w:t>29</w:t>
      </w:r>
      <w:r>
        <w:rPr>
          <w:rFonts w:ascii="ＭＳ 明朝" w:hint="eastAsia"/>
          <w:szCs w:val="21"/>
        </w:rPr>
        <w:t>条の規定による不可抗力による損害の負担、第</w:t>
      </w:r>
      <w:r>
        <w:rPr>
          <w:rFonts w:ascii="ＭＳ 明朝" w:hint="eastAsia"/>
          <w:szCs w:val="21"/>
        </w:rPr>
        <w:t>3</w:t>
      </w:r>
      <w:r>
        <w:rPr>
          <w:rFonts w:ascii="ＭＳ 明朝" w:hint="eastAsia"/>
          <w:szCs w:val="21"/>
        </w:rPr>
        <w:t>7</w:t>
      </w:r>
      <w:r>
        <w:rPr>
          <w:rFonts w:ascii="ＭＳ 明朝" w:hint="eastAsia"/>
          <w:szCs w:val="21"/>
        </w:rPr>
        <w:t>条の規定による部分払等を行う場合の額の確認に当たっては、工程表を参考にして設計図書の内訳により行うこと。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第１項に「契約締結後５日以内に」と規定されているが、工期、工事の態様等により５日以内とすることが妥当でない場合は、当該事情を考慮し、必要な範囲内で伸長又は短縮した日数を別途特約すること。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内訳書は従来どおり、特約条項により提出を免除することができるが、本約款第１条第３項の規定により、請負者に大幅な自主施工を認めた場合においては、施工計画等を承知しておく意味から内訳書の提出を求めることが</w:t>
      </w:r>
      <w:r>
        <w:rPr>
          <w:rFonts w:ascii="ＭＳ 明朝" w:hint="eastAsia"/>
          <w:szCs w:val="21"/>
        </w:rPr>
        <w:t>できる。</w:t>
      </w:r>
    </w:p>
    <w:p w:rsidR="00000000" w:rsidRDefault="003348FD">
      <w:pPr>
        <w:rPr>
          <w:rFonts w:ascii="ＭＳ 明朝" w:hint="eastAsia"/>
          <w:szCs w:val="21"/>
        </w:rPr>
      </w:pPr>
      <w:r>
        <w:rPr>
          <w:rFonts w:ascii="ＭＳ 明朝" w:hint="eastAsia"/>
          <w:szCs w:val="21"/>
        </w:rPr>
        <w:t>第４条関係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請負代金額が</w:t>
      </w:r>
      <w:r>
        <w:rPr>
          <w:rFonts w:ascii="ＭＳ 明朝" w:hint="eastAsia"/>
          <w:szCs w:val="21"/>
        </w:rPr>
        <w:t>500</w:t>
      </w:r>
      <w:r>
        <w:rPr>
          <w:rFonts w:ascii="ＭＳ 明朝" w:hint="eastAsia"/>
          <w:szCs w:val="21"/>
        </w:rPr>
        <w:t>万円未満の工事請負契約については、富岡町財務規則（昭和</w:t>
      </w:r>
      <w:r>
        <w:rPr>
          <w:rFonts w:ascii="ＭＳ 明朝" w:hint="eastAsia"/>
          <w:szCs w:val="21"/>
        </w:rPr>
        <w:t>57</w:t>
      </w:r>
      <w:r>
        <w:rPr>
          <w:rFonts w:ascii="ＭＳ 明朝" w:hint="eastAsia"/>
          <w:szCs w:val="21"/>
        </w:rPr>
        <w:t>年富岡町規則第</w:t>
      </w:r>
      <w:r>
        <w:rPr>
          <w:rFonts w:ascii="ＭＳ 明朝" w:hint="eastAsia"/>
          <w:szCs w:val="21"/>
        </w:rPr>
        <w:t>15</w:t>
      </w:r>
      <w:r>
        <w:rPr>
          <w:rFonts w:ascii="ＭＳ 明朝" w:hint="eastAsia"/>
          <w:szCs w:val="21"/>
        </w:rPr>
        <w:t>号）第</w:t>
      </w:r>
      <w:r>
        <w:rPr>
          <w:rFonts w:ascii="ＭＳ 明朝" w:hint="eastAsia"/>
          <w:szCs w:val="21"/>
        </w:rPr>
        <w:t>98</w:t>
      </w:r>
      <w:r>
        <w:rPr>
          <w:rFonts w:ascii="ＭＳ 明朝" w:hint="eastAsia"/>
          <w:szCs w:val="21"/>
        </w:rPr>
        <w:t>条第１項第７号の規定により契約の保証を免除することができる。</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役務的保証を必要とする場合には、契約の保証として、公共工事履行保証証券による保証を求めること。この場合にはあらかじめ町長承認を得ること。</w:t>
      </w:r>
    </w:p>
    <w:p w:rsidR="00000000" w:rsidRDefault="003348FD">
      <w:pPr>
        <w:rPr>
          <w:rFonts w:ascii="ＭＳ 明朝" w:hint="eastAsia"/>
          <w:szCs w:val="21"/>
        </w:rPr>
      </w:pPr>
      <w:r>
        <w:rPr>
          <w:rFonts w:ascii="ＭＳ 明朝" w:hint="eastAsia"/>
          <w:szCs w:val="21"/>
        </w:rPr>
        <w:t>第７条関係</w:t>
      </w:r>
    </w:p>
    <w:p w:rsidR="00000000" w:rsidRDefault="003348FD">
      <w:pPr>
        <w:ind w:leftChars="200" w:left="420" w:firstLineChars="100" w:firstLine="210"/>
        <w:rPr>
          <w:rFonts w:ascii="ＭＳ 明朝" w:hint="eastAsia"/>
          <w:szCs w:val="21"/>
        </w:rPr>
      </w:pPr>
      <w:r>
        <w:rPr>
          <w:rFonts w:ascii="ＭＳ 明朝" w:hint="eastAsia"/>
          <w:szCs w:val="21"/>
        </w:rPr>
        <w:t>「その他必要な事項」とは、下請負人の住所、施工部分の内容、当該工事現場の担当責任者の名称等を含むものであること。</w:t>
      </w:r>
    </w:p>
    <w:p w:rsidR="00000000" w:rsidRDefault="003348FD">
      <w:pPr>
        <w:rPr>
          <w:rFonts w:ascii="ＭＳ 明朝" w:hint="eastAsia"/>
          <w:szCs w:val="21"/>
        </w:rPr>
      </w:pPr>
      <w:r>
        <w:rPr>
          <w:rFonts w:ascii="ＭＳ 明朝" w:hint="eastAsia"/>
          <w:szCs w:val="21"/>
        </w:rPr>
        <w:lastRenderedPageBreak/>
        <w:t>第９条関係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第３項にいう「２名以上の</w:t>
      </w:r>
      <w:r>
        <w:rPr>
          <w:rFonts w:ascii="ＭＳ 明朝" w:hint="eastAsia"/>
          <w:szCs w:val="21"/>
        </w:rPr>
        <w:t>監督員を置き、前項の権限を分担させたとき」とは、同一の監督業務について、２名以上の監督員を任命して権限を分担させた場合をいい、この場合には、それぞれの職務権限の内容を監督員通知書に明示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第４項は第１条第５項の特則を規定したものではなく、約款でなく設計図書において権限が創設される監督員の指示又は承諾について、原則、書面によることを定めたものであること。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11</w:t>
      </w:r>
      <w:r>
        <w:rPr>
          <w:rFonts w:ascii="ＭＳ 明朝" w:hint="eastAsia"/>
          <w:szCs w:val="21"/>
        </w:rPr>
        <w:t>条関係</w:t>
      </w:r>
    </w:p>
    <w:p w:rsidR="00000000" w:rsidRDefault="003348FD">
      <w:pPr>
        <w:ind w:leftChars="200" w:left="420" w:firstLineChars="100" w:firstLine="210"/>
        <w:rPr>
          <w:rFonts w:ascii="ＭＳ 明朝" w:hint="eastAsia"/>
          <w:szCs w:val="21"/>
        </w:rPr>
      </w:pPr>
      <w:r>
        <w:rPr>
          <w:rFonts w:ascii="ＭＳ 明朝" w:hint="eastAsia"/>
          <w:szCs w:val="21"/>
        </w:rPr>
        <w:t>履行についての報告とは、過去の履行状況についての報告のみでなく、施工計画書等の履行計画についての報告も含むものであること。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13</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３項に「検査を請求されたときは、請求を受けた日から７日以内に応じなければならない」と規定されているが、検査の態様、施工条件等により７日とすることが妥当でない場合は、当該事情を考慮し、必要な範囲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５項に「検査の結果不合格と決定された工事材料については、当該決定を受けた日から７日以内に工事現場外に搬出しなければならない。」と規定されているが、工事材料の態様、施工条件等により７日とすることが妥当でない場合は、当該事情を考慮し、必要な範囲で伸</w:t>
      </w:r>
      <w:r>
        <w:rPr>
          <w:rFonts w:ascii="ＭＳ 明朝" w:hint="eastAsia"/>
          <w:szCs w:val="21"/>
        </w:rPr>
        <w:t>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14</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４項に「立会い又は見本検査を請求されたときは、当該請求を受けた日から７日以内に応じなければならない」と規定されているが、立会い又は見本検査の態様、施工条件等により７日とすることが妥当でない場合は、当該事情を考慮し、必要な範囲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第５項前段に「監督員が正当な理由がなく乙の請求に７日以内に応じないため」と規定されているが、立会い又は見本検査の態様、施工条件等により７日とすることが妥当でない場合は、当該</w:t>
      </w:r>
      <w:r>
        <w:rPr>
          <w:rFonts w:ascii="ＭＳ 明朝" w:hint="eastAsia"/>
          <w:szCs w:val="21"/>
        </w:rPr>
        <w:t>事情を考慮し、必要な範囲で伸長又は短縮した日数を別途特約すること。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15</w:t>
      </w:r>
      <w:r>
        <w:rPr>
          <w:rFonts w:ascii="ＭＳ 明朝" w:hint="eastAsia"/>
          <w:szCs w:val="21"/>
        </w:rPr>
        <w:t>条関係</w:t>
      </w:r>
    </w:p>
    <w:p w:rsidR="00000000" w:rsidRDefault="003348FD">
      <w:pPr>
        <w:ind w:leftChars="200" w:left="420" w:firstLineChars="100" w:firstLine="210"/>
        <w:rPr>
          <w:rFonts w:ascii="ＭＳ 明朝" w:hint="eastAsia"/>
          <w:szCs w:val="21"/>
        </w:rPr>
      </w:pPr>
      <w:r>
        <w:rPr>
          <w:rFonts w:ascii="ＭＳ 明朝" w:hint="eastAsia"/>
          <w:szCs w:val="21"/>
        </w:rPr>
        <w:t>第１項の貸与品の「性能」については、使用時間又は使用日数及び最終定期調整後の使用時間又は使用日数を設計図書に明示すること。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16</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第１項は発注者の工事用地の確保義務を規定したものであるが、「乙が工事の施工上必要とする日」とは請負者の工事の進捗状況を考慮して現実に請負者が工事を施工するため用地を必要とする日をいう。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第３項の「撤去」には、支給材料又は貸与品を発注者に返還することが含まれること。</w:t>
      </w:r>
    </w:p>
    <w:p w:rsidR="00000000" w:rsidRDefault="003348FD">
      <w:pPr>
        <w:ind w:leftChars="100" w:left="420" w:hangingChars="100" w:hanging="210"/>
        <w:rPr>
          <w:rFonts w:ascii="ＭＳ 明朝" w:hint="eastAsia"/>
          <w:szCs w:val="21"/>
        </w:rPr>
      </w:pPr>
      <w:r>
        <w:rPr>
          <w:rFonts w:ascii="ＭＳ 明朝" w:hint="eastAsia"/>
          <w:szCs w:val="21"/>
        </w:rPr>
        <w:lastRenderedPageBreak/>
        <w:t>(</w:t>
      </w:r>
      <w:r>
        <w:rPr>
          <w:rFonts w:ascii="ＭＳ 明朝" w:hint="eastAsia"/>
          <w:szCs w:val="21"/>
        </w:rPr>
        <w:t>３</w:t>
      </w:r>
      <w:r>
        <w:rPr>
          <w:rFonts w:ascii="ＭＳ 明朝" w:hint="eastAsia"/>
          <w:szCs w:val="21"/>
        </w:rPr>
        <w:t>)</w:t>
      </w:r>
      <w:r>
        <w:rPr>
          <w:rFonts w:ascii="ＭＳ 明朝" w:hint="eastAsia"/>
          <w:szCs w:val="21"/>
        </w:rPr>
        <w:t xml:space="preserve">　第</w:t>
      </w:r>
      <w:r>
        <w:rPr>
          <w:rFonts w:ascii="ＭＳ 明朝" w:hint="eastAsia"/>
          <w:szCs w:val="21"/>
        </w:rPr>
        <w:t>４条の「処分」には、支給材料又は貸与品を回収することが含まれること。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20</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第１項において、工事用地等の確保ができないため工事の全部又は一部の施工を中止させなければならない場合とは、現実に請負者が工事を施工できないと認められるときをいう。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３項の「増加費用」とは、中止期間中、工事現場を維持し、又は工事の続行に備えるため労働者、機械器具等を保持するために必要とされる費用、中止に伴い不要となった労働者、機械器具等の配置転換に要する費用、工事を再開するため労働者、機械器具等を工事現場に搬</w:t>
      </w:r>
      <w:r>
        <w:rPr>
          <w:rFonts w:ascii="ＭＳ 明朝" w:hint="eastAsia"/>
          <w:szCs w:val="21"/>
        </w:rPr>
        <w:t>入する費用等をいう。</w:t>
      </w:r>
    </w:p>
    <w:p w:rsidR="00000000" w:rsidRDefault="003348FD">
      <w:pPr>
        <w:rPr>
          <w:rFonts w:ascii="ＭＳ 明朝" w:hint="eastAsia"/>
          <w:szCs w:val="21"/>
        </w:rPr>
      </w:pPr>
      <w:r>
        <w:rPr>
          <w:rFonts w:ascii="ＭＳ 明朝" w:hint="eastAsia"/>
          <w:szCs w:val="21"/>
        </w:rPr>
        <w:t>第</w:t>
      </w:r>
      <w:r>
        <w:rPr>
          <w:rFonts w:ascii="ＭＳ 明朝" w:hint="eastAsia"/>
          <w:szCs w:val="21"/>
        </w:rPr>
        <w:t>23</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第１項の「工期の変更」とは、第</w:t>
      </w:r>
      <w:r>
        <w:rPr>
          <w:rFonts w:ascii="ＭＳ 明朝" w:hint="eastAsia"/>
          <w:szCs w:val="21"/>
        </w:rPr>
        <w:t>15</w:t>
      </w:r>
      <w:r>
        <w:rPr>
          <w:rFonts w:ascii="ＭＳ 明朝" w:hint="eastAsia"/>
          <w:szCs w:val="21"/>
        </w:rPr>
        <w:t>条第７項、第</w:t>
      </w:r>
      <w:r>
        <w:rPr>
          <w:rFonts w:ascii="ＭＳ 明朝" w:hint="eastAsia"/>
          <w:szCs w:val="21"/>
        </w:rPr>
        <w:t>17</w:t>
      </w:r>
      <w:r>
        <w:rPr>
          <w:rFonts w:ascii="ＭＳ 明朝" w:hint="eastAsia"/>
          <w:szCs w:val="21"/>
        </w:rPr>
        <w:t>条第１項、第</w:t>
      </w:r>
      <w:r>
        <w:rPr>
          <w:rFonts w:ascii="ＭＳ 明朝" w:hint="eastAsia"/>
          <w:szCs w:val="21"/>
        </w:rPr>
        <w:t>18</w:t>
      </w:r>
      <w:r>
        <w:rPr>
          <w:rFonts w:ascii="ＭＳ 明朝" w:hint="eastAsia"/>
          <w:szCs w:val="21"/>
        </w:rPr>
        <w:t>条第５項、第</w:t>
      </w:r>
      <w:r>
        <w:rPr>
          <w:rFonts w:ascii="ＭＳ 明朝" w:hint="eastAsia"/>
          <w:szCs w:val="21"/>
        </w:rPr>
        <w:t>19</w:t>
      </w:r>
      <w:r>
        <w:rPr>
          <w:rFonts w:ascii="ＭＳ 明朝" w:hint="eastAsia"/>
          <w:szCs w:val="21"/>
        </w:rPr>
        <w:t>条、第</w:t>
      </w:r>
      <w:r>
        <w:rPr>
          <w:rFonts w:ascii="ＭＳ 明朝" w:hint="eastAsia"/>
          <w:szCs w:val="21"/>
        </w:rPr>
        <w:t>20</w:t>
      </w:r>
      <w:r>
        <w:rPr>
          <w:rFonts w:ascii="ＭＳ 明朝" w:hint="eastAsia"/>
          <w:szCs w:val="21"/>
        </w:rPr>
        <w:t>条第３項、第</w:t>
      </w:r>
      <w:r>
        <w:rPr>
          <w:rFonts w:ascii="ＭＳ 明朝" w:hint="eastAsia"/>
          <w:szCs w:val="21"/>
        </w:rPr>
        <w:t>21</w:t>
      </w:r>
      <w:r>
        <w:rPr>
          <w:rFonts w:ascii="ＭＳ 明朝" w:hint="eastAsia"/>
          <w:szCs w:val="21"/>
        </w:rPr>
        <w:t>条、第</w:t>
      </w:r>
      <w:r>
        <w:rPr>
          <w:rFonts w:ascii="ＭＳ 明朝" w:hint="eastAsia"/>
          <w:szCs w:val="21"/>
        </w:rPr>
        <w:t>22</w:t>
      </w:r>
      <w:r>
        <w:rPr>
          <w:rFonts w:ascii="ＭＳ 明朝" w:hint="eastAsia"/>
          <w:szCs w:val="21"/>
        </w:rPr>
        <w:t>条第１項及び第２項並びに第</w:t>
      </w:r>
      <w:r>
        <w:rPr>
          <w:rFonts w:ascii="ＭＳ 明朝" w:hint="eastAsia"/>
          <w:szCs w:val="21"/>
        </w:rPr>
        <w:t>40</w:t>
      </w:r>
      <w:r>
        <w:rPr>
          <w:rFonts w:ascii="ＭＳ 明朝" w:hint="eastAsia"/>
          <w:szCs w:val="21"/>
        </w:rPr>
        <w:t>条第２項の規定に基づくものをいう。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第１項に「協議開始の日から</w:t>
      </w:r>
      <w:r>
        <w:rPr>
          <w:rFonts w:ascii="ＭＳ 明朝" w:hint="eastAsia"/>
          <w:szCs w:val="21"/>
        </w:rPr>
        <w:t>14</w:t>
      </w:r>
      <w:r>
        <w:rPr>
          <w:rFonts w:ascii="ＭＳ 明朝" w:hint="eastAsia"/>
          <w:szCs w:val="21"/>
        </w:rPr>
        <w:t>日以内に」と規定されているが、工期、工事の態様等により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日とすることが妥当でない場合は、当該事情を考慮し、十分な協議を行える範囲で伸長又は短縮した日数を別途特約すること。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第２項にいう「工期の変更事由が生じた日」とは、第</w:t>
      </w:r>
      <w:r>
        <w:rPr>
          <w:rFonts w:ascii="ＭＳ 明朝" w:hint="eastAsia"/>
          <w:szCs w:val="21"/>
        </w:rPr>
        <w:t>15</w:t>
      </w:r>
      <w:r>
        <w:rPr>
          <w:rFonts w:ascii="ＭＳ 明朝" w:hint="eastAsia"/>
          <w:szCs w:val="21"/>
        </w:rPr>
        <w:t>条第７項にお</w:t>
      </w:r>
      <w:r>
        <w:rPr>
          <w:rFonts w:ascii="ＭＳ 明朝" w:hint="eastAsia"/>
          <w:szCs w:val="21"/>
        </w:rPr>
        <w:t>いては、支給材料等に代えて他の支給材料等を引き渡した日、支給材料等の品名等を変更した日又は支給材料等の使用を請求した日、第</w:t>
      </w:r>
      <w:r>
        <w:rPr>
          <w:rFonts w:ascii="ＭＳ 明朝" w:hint="eastAsia"/>
          <w:szCs w:val="21"/>
        </w:rPr>
        <w:t>17</w:t>
      </w:r>
      <w:r>
        <w:rPr>
          <w:rFonts w:ascii="ＭＳ 明朝" w:hint="eastAsia"/>
          <w:szCs w:val="21"/>
        </w:rPr>
        <w:t>条第１項においては、監督員が改造の請求を行った日、第</w:t>
      </w:r>
      <w:r>
        <w:rPr>
          <w:rFonts w:ascii="ＭＳ 明朝" w:hint="eastAsia"/>
          <w:szCs w:val="21"/>
        </w:rPr>
        <w:t>18</w:t>
      </w:r>
      <w:r>
        <w:rPr>
          <w:rFonts w:ascii="ＭＳ 明朝" w:hint="eastAsia"/>
          <w:szCs w:val="21"/>
        </w:rPr>
        <w:t>条第５項においては、設計図書の訂正又は変更が行われた日、第</w:t>
      </w:r>
      <w:r>
        <w:rPr>
          <w:rFonts w:ascii="ＭＳ 明朝" w:hint="eastAsia"/>
          <w:szCs w:val="21"/>
        </w:rPr>
        <w:t>19</w:t>
      </w:r>
      <w:r>
        <w:rPr>
          <w:rFonts w:ascii="ＭＳ 明朝" w:hint="eastAsia"/>
          <w:szCs w:val="21"/>
        </w:rPr>
        <w:t>条においては、設計図書の変更が行われた日、第</w:t>
      </w:r>
      <w:r>
        <w:rPr>
          <w:rFonts w:ascii="ＭＳ 明朝" w:hint="eastAsia"/>
          <w:szCs w:val="21"/>
        </w:rPr>
        <w:t>20</w:t>
      </w:r>
      <w:r>
        <w:rPr>
          <w:rFonts w:ascii="ＭＳ 明朝" w:hint="eastAsia"/>
          <w:szCs w:val="21"/>
        </w:rPr>
        <w:t>条第３項においては、発注者が工事の施工の一時中止を通知した日、第</w:t>
      </w:r>
      <w:r>
        <w:rPr>
          <w:rFonts w:ascii="ＭＳ 明朝" w:hint="eastAsia"/>
          <w:szCs w:val="21"/>
        </w:rPr>
        <w:t>40</w:t>
      </w:r>
      <w:r>
        <w:rPr>
          <w:rFonts w:ascii="ＭＳ 明朝" w:hint="eastAsia"/>
          <w:szCs w:val="21"/>
        </w:rPr>
        <w:t>条第２項においては、請負者が工事の施工の一時中止を通知した日とする。</w:t>
      </w:r>
    </w:p>
    <w:p w:rsidR="00000000" w:rsidRDefault="003348FD">
      <w:pPr>
        <w:rPr>
          <w:rFonts w:ascii="ＭＳ 明朝" w:hint="eastAsia"/>
          <w:szCs w:val="21"/>
        </w:rPr>
      </w:pPr>
      <w:r>
        <w:rPr>
          <w:rFonts w:ascii="ＭＳ 明朝" w:hint="eastAsia"/>
          <w:szCs w:val="21"/>
        </w:rPr>
        <w:t>第</w:t>
      </w:r>
      <w:r>
        <w:rPr>
          <w:rFonts w:ascii="ＭＳ 明朝" w:hint="eastAsia"/>
          <w:szCs w:val="21"/>
        </w:rPr>
        <w:t>24</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第１項の「請負代金額の変更」とは、第</w:t>
      </w:r>
      <w:r>
        <w:rPr>
          <w:rFonts w:ascii="ＭＳ 明朝" w:hint="eastAsia"/>
          <w:szCs w:val="21"/>
        </w:rPr>
        <w:t>15</w:t>
      </w:r>
      <w:r>
        <w:rPr>
          <w:rFonts w:ascii="ＭＳ 明朝" w:hint="eastAsia"/>
          <w:szCs w:val="21"/>
        </w:rPr>
        <w:t>条第７項、第</w:t>
      </w:r>
      <w:r>
        <w:rPr>
          <w:rFonts w:ascii="ＭＳ 明朝" w:hint="eastAsia"/>
          <w:szCs w:val="21"/>
        </w:rPr>
        <w:t>17</w:t>
      </w:r>
      <w:r>
        <w:rPr>
          <w:rFonts w:ascii="ＭＳ 明朝" w:hint="eastAsia"/>
          <w:szCs w:val="21"/>
        </w:rPr>
        <w:t>条第</w:t>
      </w:r>
      <w:r>
        <w:rPr>
          <w:rFonts w:ascii="ＭＳ 明朝" w:hint="eastAsia"/>
          <w:szCs w:val="21"/>
        </w:rPr>
        <w:t>１項、第</w:t>
      </w:r>
      <w:r>
        <w:rPr>
          <w:rFonts w:ascii="ＭＳ 明朝" w:hint="eastAsia"/>
          <w:szCs w:val="21"/>
        </w:rPr>
        <w:t>18</w:t>
      </w:r>
      <w:r>
        <w:rPr>
          <w:rFonts w:ascii="ＭＳ 明朝" w:hint="eastAsia"/>
          <w:szCs w:val="21"/>
        </w:rPr>
        <w:t>条第５項、第</w:t>
      </w:r>
      <w:r>
        <w:rPr>
          <w:rFonts w:ascii="ＭＳ 明朝" w:hint="eastAsia"/>
          <w:szCs w:val="21"/>
        </w:rPr>
        <w:t>19</w:t>
      </w:r>
      <w:r>
        <w:rPr>
          <w:rFonts w:ascii="ＭＳ 明朝" w:hint="eastAsia"/>
          <w:szCs w:val="21"/>
        </w:rPr>
        <w:t>条、第</w:t>
      </w:r>
      <w:r>
        <w:rPr>
          <w:rFonts w:ascii="ＭＳ 明朝" w:hint="eastAsia"/>
          <w:szCs w:val="21"/>
        </w:rPr>
        <w:t>20</w:t>
      </w:r>
      <w:r>
        <w:rPr>
          <w:rFonts w:ascii="ＭＳ 明朝" w:hint="eastAsia"/>
          <w:szCs w:val="21"/>
        </w:rPr>
        <w:t>条第３項、第</w:t>
      </w:r>
      <w:r>
        <w:rPr>
          <w:rFonts w:ascii="ＭＳ 明朝" w:hint="eastAsia"/>
          <w:szCs w:val="21"/>
        </w:rPr>
        <w:t>22</w:t>
      </w:r>
      <w:r>
        <w:rPr>
          <w:rFonts w:ascii="ＭＳ 明朝" w:hint="eastAsia"/>
          <w:szCs w:val="21"/>
        </w:rPr>
        <w:t>条第３項及び第</w:t>
      </w:r>
      <w:r>
        <w:rPr>
          <w:rFonts w:ascii="ＭＳ 明朝" w:hint="eastAsia"/>
          <w:szCs w:val="21"/>
        </w:rPr>
        <w:t>40</w:t>
      </w:r>
      <w:r>
        <w:rPr>
          <w:rFonts w:ascii="ＭＳ 明朝" w:hint="eastAsia"/>
          <w:szCs w:val="21"/>
        </w:rPr>
        <w:t>条第２項の規定に基づくものをいう。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第１項に「協議開始の日から</w:t>
      </w:r>
      <w:r>
        <w:rPr>
          <w:rFonts w:ascii="ＭＳ 明朝" w:hint="eastAsia"/>
          <w:szCs w:val="21"/>
        </w:rPr>
        <w:t>14</w:t>
      </w:r>
      <w:r>
        <w:rPr>
          <w:rFonts w:ascii="ＭＳ 明朝" w:hint="eastAsia"/>
          <w:szCs w:val="21"/>
        </w:rPr>
        <w:t>日以内に」と規定されているが、工期、工事の態様等により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日とすることが妥当でない場合は、当該事情を考慮し、十分な協議を行える範囲で伸長又は短縮した日数を別途特約すること。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第２項にいう「請負代金額の変更事由が生じた日」とは、第</w:t>
      </w:r>
      <w:r>
        <w:rPr>
          <w:rFonts w:ascii="ＭＳ 明朝" w:hint="eastAsia"/>
          <w:szCs w:val="21"/>
        </w:rPr>
        <w:t>15</w:t>
      </w:r>
      <w:r>
        <w:rPr>
          <w:rFonts w:ascii="ＭＳ 明朝" w:hint="eastAsia"/>
          <w:szCs w:val="21"/>
        </w:rPr>
        <w:t>条第７項においては、支給材料等に代えて他の支給材料等を引き渡した日、支給材料等の品名等を変更した日又は支給材料等の使用を請求し</w:t>
      </w:r>
      <w:r>
        <w:rPr>
          <w:rFonts w:ascii="ＭＳ 明朝" w:hint="eastAsia"/>
          <w:szCs w:val="21"/>
        </w:rPr>
        <w:t>た日、第</w:t>
      </w:r>
      <w:r>
        <w:rPr>
          <w:rFonts w:ascii="ＭＳ 明朝" w:hint="eastAsia"/>
          <w:szCs w:val="21"/>
        </w:rPr>
        <w:t>17</w:t>
      </w:r>
      <w:r>
        <w:rPr>
          <w:rFonts w:ascii="ＭＳ 明朝" w:hint="eastAsia"/>
          <w:szCs w:val="21"/>
        </w:rPr>
        <w:t>条第１項においては、監督員が改造の請求を行った日、第</w:t>
      </w:r>
      <w:r>
        <w:rPr>
          <w:rFonts w:ascii="ＭＳ 明朝" w:hint="eastAsia"/>
          <w:szCs w:val="21"/>
        </w:rPr>
        <w:t>18</w:t>
      </w:r>
      <w:r>
        <w:rPr>
          <w:rFonts w:ascii="ＭＳ 明朝" w:hint="eastAsia"/>
          <w:szCs w:val="21"/>
        </w:rPr>
        <w:t>条第５項においては、設計図書の訂正又は変更が行われた日、第</w:t>
      </w:r>
      <w:r>
        <w:rPr>
          <w:rFonts w:ascii="ＭＳ 明朝" w:hint="eastAsia"/>
          <w:szCs w:val="21"/>
        </w:rPr>
        <w:t>19</w:t>
      </w:r>
      <w:r>
        <w:rPr>
          <w:rFonts w:ascii="ＭＳ 明朝" w:hint="eastAsia"/>
          <w:szCs w:val="21"/>
        </w:rPr>
        <w:t>条においては、設計図書の変更が行われた日、第</w:t>
      </w:r>
      <w:r>
        <w:rPr>
          <w:rFonts w:ascii="ＭＳ 明朝" w:hint="eastAsia"/>
          <w:szCs w:val="21"/>
        </w:rPr>
        <w:t>20</w:t>
      </w:r>
      <w:r>
        <w:rPr>
          <w:rFonts w:ascii="ＭＳ 明朝" w:hint="eastAsia"/>
          <w:szCs w:val="21"/>
        </w:rPr>
        <w:t>条第３項においては、発注者が工事の施工の一時中止を通知した日、第</w:t>
      </w:r>
      <w:r>
        <w:rPr>
          <w:rFonts w:ascii="ＭＳ 明朝" w:hint="eastAsia"/>
          <w:szCs w:val="21"/>
        </w:rPr>
        <w:t>22</w:t>
      </w:r>
      <w:r>
        <w:rPr>
          <w:rFonts w:ascii="ＭＳ 明朝" w:hint="eastAsia"/>
          <w:szCs w:val="21"/>
        </w:rPr>
        <w:t>条第３項においては、発注者が同条第１条又は第２項の請求を行った日、第</w:t>
      </w:r>
      <w:r>
        <w:rPr>
          <w:rFonts w:ascii="ＭＳ 明朝" w:hint="eastAsia"/>
          <w:szCs w:val="21"/>
        </w:rPr>
        <w:t>40</w:t>
      </w:r>
      <w:r>
        <w:rPr>
          <w:rFonts w:ascii="ＭＳ 明朝" w:hint="eastAsia"/>
          <w:szCs w:val="21"/>
        </w:rPr>
        <w:t>条第２項においては、請負者が工事の施工の</w:t>
      </w:r>
      <w:r>
        <w:rPr>
          <w:rFonts w:ascii="ＭＳ 明朝" w:hint="eastAsia"/>
          <w:szCs w:val="21"/>
        </w:rPr>
        <w:lastRenderedPageBreak/>
        <w:t>一時中止を通知した日とする。</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４</w:t>
      </w:r>
      <w:r>
        <w:rPr>
          <w:rFonts w:ascii="ＭＳ 明朝" w:hint="eastAsia"/>
          <w:szCs w:val="21"/>
        </w:rPr>
        <w:t>)</w:t>
      </w:r>
      <w:r>
        <w:rPr>
          <w:rFonts w:ascii="ＭＳ 明朝" w:hint="eastAsia"/>
          <w:szCs w:val="21"/>
        </w:rPr>
        <w:t xml:space="preserve">　第３項の「乙が増加費用を必要とした場合又は損害を及ぼした場合」とは、第</w:t>
      </w:r>
      <w:r>
        <w:rPr>
          <w:rFonts w:ascii="ＭＳ 明朝" w:hint="eastAsia"/>
          <w:szCs w:val="21"/>
        </w:rPr>
        <w:t>15</w:t>
      </w:r>
      <w:r>
        <w:rPr>
          <w:rFonts w:ascii="ＭＳ 明朝" w:hint="eastAsia"/>
          <w:szCs w:val="21"/>
        </w:rPr>
        <w:t>条第７項、第</w:t>
      </w:r>
      <w:r>
        <w:rPr>
          <w:rFonts w:ascii="ＭＳ 明朝" w:hint="eastAsia"/>
          <w:szCs w:val="21"/>
        </w:rPr>
        <w:t>17</w:t>
      </w:r>
      <w:r>
        <w:rPr>
          <w:rFonts w:ascii="ＭＳ 明朝" w:hint="eastAsia"/>
          <w:szCs w:val="21"/>
        </w:rPr>
        <w:t>条第１項、第</w:t>
      </w:r>
      <w:r>
        <w:rPr>
          <w:rFonts w:ascii="ＭＳ 明朝" w:hint="eastAsia"/>
          <w:szCs w:val="21"/>
        </w:rPr>
        <w:t>19</w:t>
      </w:r>
      <w:r>
        <w:rPr>
          <w:rFonts w:ascii="ＭＳ 明朝" w:hint="eastAsia"/>
          <w:szCs w:val="21"/>
        </w:rPr>
        <w:t>条、第</w:t>
      </w:r>
      <w:r>
        <w:rPr>
          <w:rFonts w:ascii="ＭＳ 明朝" w:hint="eastAsia"/>
          <w:szCs w:val="21"/>
        </w:rPr>
        <w:t>20</w:t>
      </w:r>
      <w:r>
        <w:rPr>
          <w:rFonts w:ascii="ＭＳ 明朝" w:hint="eastAsia"/>
          <w:szCs w:val="21"/>
        </w:rPr>
        <w:t>条第３項、第</w:t>
      </w:r>
      <w:r>
        <w:rPr>
          <w:rFonts w:ascii="ＭＳ 明朝" w:hint="eastAsia"/>
          <w:szCs w:val="21"/>
        </w:rPr>
        <w:t>22</w:t>
      </w:r>
      <w:r>
        <w:rPr>
          <w:rFonts w:ascii="ＭＳ 明朝" w:hint="eastAsia"/>
          <w:szCs w:val="21"/>
        </w:rPr>
        <w:t>条第３項及び第</w:t>
      </w:r>
      <w:r>
        <w:rPr>
          <w:rFonts w:ascii="ＭＳ 明朝" w:hint="eastAsia"/>
          <w:szCs w:val="21"/>
        </w:rPr>
        <w:t>40</w:t>
      </w:r>
      <w:r>
        <w:rPr>
          <w:rFonts w:ascii="ＭＳ 明朝" w:hint="eastAsia"/>
          <w:szCs w:val="21"/>
        </w:rPr>
        <w:t>条第２項の規定に基づくものをいう。</w:t>
      </w:r>
    </w:p>
    <w:p w:rsidR="00000000" w:rsidRDefault="003348FD">
      <w:pPr>
        <w:rPr>
          <w:rFonts w:ascii="ＭＳ 明朝" w:hint="eastAsia"/>
          <w:szCs w:val="21"/>
        </w:rPr>
      </w:pPr>
      <w:r>
        <w:rPr>
          <w:rFonts w:ascii="ＭＳ 明朝" w:hint="eastAsia"/>
          <w:szCs w:val="21"/>
        </w:rPr>
        <w:t>第</w:t>
      </w:r>
      <w:r>
        <w:rPr>
          <w:rFonts w:ascii="ＭＳ 明朝" w:hint="eastAsia"/>
          <w:szCs w:val="21"/>
        </w:rPr>
        <w:t>25</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第１項の請求は、残工事の工期が２月以上ある場合に行うことができるものであること。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第２項の「変動前残工事代金額」の算定の基礎となる「当該請求時の出来形部分」の確認については、第１項の請求があった日から起算して、</w:t>
      </w:r>
      <w:r>
        <w:rPr>
          <w:rFonts w:ascii="ＭＳ 明朝" w:hint="eastAsia"/>
          <w:szCs w:val="21"/>
        </w:rPr>
        <w:t>14</w:t>
      </w:r>
      <w:r>
        <w:rPr>
          <w:rFonts w:ascii="ＭＳ 明朝" w:hint="eastAsia"/>
          <w:szCs w:val="21"/>
        </w:rPr>
        <w:t>日以内で発注者が請負者と協議して定める日において、監督員に確認させるものとする。この場合において請負者の責により遅延していると認められる工事量は、当該請求時の出来形部分に含めること。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第３項</w:t>
      </w:r>
      <w:r>
        <w:rPr>
          <w:rFonts w:ascii="ＭＳ 明朝" w:hint="eastAsia"/>
          <w:szCs w:val="21"/>
        </w:rPr>
        <w:t>に「協議開始の日から</w:t>
      </w:r>
      <w:r>
        <w:rPr>
          <w:rFonts w:ascii="ＭＳ 明朝" w:hint="eastAsia"/>
          <w:szCs w:val="21"/>
        </w:rPr>
        <w:t>14</w:t>
      </w:r>
      <w:r>
        <w:rPr>
          <w:rFonts w:ascii="ＭＳ 明朝" w:hint="eastAsia"/>
          <w:szCs w:val="21"/>
        </w:rPr>
        <w:t>日以内に協議が整わない場合」と規定されているが、工期、工事の態様等により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日とすることが妥当でない場合は、当該事情を考慮し、十分な協議が行える範囲で伸長又は短縮した日数を別途特約すること。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４</w:t>
      </w:r>
      <w:r>
        <w:rPr>
          <w:rFonts w:ascii="ＭＳ 明朝" w:hint="eastAsia"/>
          <w:szCs w:val="21"/>
        </w:rPr>
        <w:t>)</w:t>
      </w:r>
      <w:r>
        <w:rPr>
          <w:rFonts w:ascii="ＭＳ 明朝" w:hint="eastAsia"/>
          <w:szCs w:val="21"/>
        </w:rPr>
        <w:t xml:space="preserve">　第４項に規定する再スライドを行う場合は、</w:t>
      </w: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から</w:t>
      </w: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までを準用すること。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５</w:t>
      </w:r>
      <w:r>
        <w:rPr>
          <w:rFonts w:ascii="ＭＳ 明朝" w:hint="eastAsia"/>
          <w:szCs w:val="21"/>
        </w:rPr>
        <w:t>)</w:t>
      </w:r>
      <w:r>
        <w:rPr>
          <w:rFonts w:ascii="ＭＳ 明朝" w:hint="eastAsia"/>
          <w:szCs w:val="21"/>
        </w:rPr>
        <w:t xml:space="preserve">　発注者は、現場説明書により</w:t>
      </w: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及び</w:t>
      </w: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の事項を了知させること。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６</w:t>
      </w:r>
      <w:r>
        <w:rPr>
          <w:rFonts w:ascii="ＭＳ 明朝" w:hint="eastAsia"/>
          <w:szCs w:val="21"/>
        </w:rPr>
        <w:t>)</w:t>
      </w:r>
      <w:r>
        <w:rPr>
          <w:rFonts w:ascii="ＭＳ 明朝" w:hint="eastAsia"/>
          <w:szCs w:val="21"/>
        </w:rPr>
        <w:t xml:space="preserve">　第５項の「特別な要因」とは、主要な建設資材の価格を著しく変動させるおそれのある原油価格の引き上げのような特別の要因をいう。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７</w:t>
      </w:r>
      <w:r>
        <w:rPr>
          <w:rFonts w:ascii="ＭＳ 明朝" w:hint="eastAsia"/>
          <w:szCs w:val="21"/>
        </w:rPr>
        <w:t>)</w:t>
      </w:r>
      <w:r>
        <w:rPr>
          <w:rFonts w:ascii="ＭＳ 明朝" w:hint="eastAsia"/>
          <w:szCs w:val="21"/>
        </w:rPr>
        <w:t xml:space="preserve">　第７項に「協議開始の日から</w:t>
      </w:r>
      <w:r>
        <w:rPr>
          <w:rFonts w:ascii="ＭＳ 明朝" w:hint="eastAsia"/>
          <w:szCs w:val="21"/>
        </w:rPr>
        <w:t>14</w:t>
      </w:r>
      <w:r>
        <w:rPr>
          <w:rFonts w:ascii="ＭＳ 明朝" w:hint="eastAsia"/>
          <w:szCs w:val="21"/>
        </w:rPr>
        <w:t>日以内に協議が整わない場合」と規定されているが、工期、工事の態様等により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日とすることが妥当でない場合は、当該事情を考慮し、十分な協議が行える範囲で伸長又は短縮した日数を別途特約すること。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29</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第４項の「請負代金額」とは、被害を負担する時点における請負代金額をいう。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１回の損害額が当初の請負代金額の</w:t>
      </w:r>
      <w:r>
        <w:rPr>
          <w:rFonts w:ascii="ＭＳ 明朝" w:hint="eastAsia"/>
          <w:szCs w:val="21"/>
        </w:rPr>
        <w:t>1,000</w:t>
      </w:r>
      <w:r>
        <w:rPr>
          <w:rFonts w:ascii="ＭＳ 明朝" w:hint="eastAsia"/>
          <w:szCs w:val="21"/>
        </w:rPr>
        <w:t>分の５の額（この額が</w:t>
      </w:r>
      <w:r>
        <w:rPr>
          <w:rFonts w:ascii="ＭＳ 明朝" w:hint="eastAsia"/>
          <w:szCs w:val="21"/>
        </w:rPr>
        <w:t>20</w:t>
      </w:r>
      <w:r>
        <w:rPr>
          <w:rFonts w:ascii="ＭＳ 明朝" w:hint="eastAsia"/>
          <w:szCs w:val="21"/>
        </w:rPr>
        <w:t>万円を超えるときは</w:t>
      </w:r>
      <w:r>
        <w:rPr>
          <w:rFonts w:ascii="ＭＳ 明朝" w:hint="eastAsia"/>
          <w:szCs w:val="21"/>
        </w:rPr>
        <w:t>20</w:t>
      </w:r>
      <w:r>
        <w:rPr>
          <w:rFonts w:ascii="ＭＳ 明朝" w:hint="eastAsia"/>
          <w:szCs w:val="21"/>
        </w:rPr>
        <w:t>万円）に満たない場合は、第４項の「当該損害の額」は０として取り扱うこと。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 xml:space="preserve">　第４項の「</w:t>
      </w:r>
      <w:r>
        <w:rPr>
          <w:rFonts w:ascii="ＭＳ 明朝" w:hint="eastAsia"/>
          <w:szCs w:val="21"/>
        </w:rPr>
        <w:t>当該損害の取片付けに要する費用」とは、第２項により確認された損害の取片付けに直接必要とする費用をいう。</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４</w:t>
      </w:r>
      <w:r>
        <w:rPr>
          <w:rFonts w:ascii="ＭＳ 明朝" w:hint="eastAsia"/>
          <w:szCs w:val="21"/>
        </w:rPr>
        <w:t>)</w:t>
      </w:r>
      <w:r>
        <w:rPr>
          <w:rFonts w:ascii="ＭＳ 明朝" w:hint="eastAsia"/>
          <w:szCs w:val="21"/>
        </w:rPr>
        <w:t xml:space="preserve">　発注者は、現場説明書により</w:t>
      </w: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及び</w:t>
      </w:r>
      <w:r>
        <w:rPr>
          <w:rFonts w:ascii="ＭＳ 明朝" w:hint="eastAsia"/>
          <w:szCs w:val="21"/>
        </w:rPr>
        <w:t>(</w:t>
      </w:r>
      <w:r>
        <w:rPr>
          <w:rFonts w:ascii="ＭＳ 明朝" w:hint="eastAsia"/>
          <w:szCs w:val="21"/>
        </w:rPr>
        <w:t>３</w:t>
      </w:r>
      <w:r>
        <w:rPr>
          <w:rFonts w:ascii="ＭＳ 明朝" w:hint="eastAsia"/>
          <w:szCs w:val="21"/>
        </w:rPr>
        <w:t>)</w:t>
      </w:r>
      <w:r>
        <w:rPr>
          <w:rFonts w:ascii="ＭＳ 明朝" w:hint="eastAsia"/>
          <w:szCs w:val="21"/>
        </w:rPr>
        <w:t>の事項を了知させること。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30</w:t>
      </w:r>
      <w:r>
        <w:rPr>
          <w:rFonts w:ascii="ＭＳ 明朝" w:hint="eastAsia"/>
          <w:szCs w:val="21"/>
        </w:rPr>
        <w:t>条関係</w:t>
      </w:r>
    </w:p>
    <w:p w:rsidR="00000000" w:rsidRDefault="003348FD">
      <w:pPr>
        <w:ind w:leftChars="200" w:left="420" w:firstLineChars="100" w:firstLine="210"/>
        <w:rPr>
          <w:rFonts w:ascii="ＭＳ 明朝" w:hint="eastAsia"/>
          <w:szCs w:val="21"/>
        </w:rPr>
      </w:pPr>
      <w:r>
        <w:rPr>
          <w:rFonts w:ascii="ＭＳ 明朝" w:hint="eastAsia"/>
          <w:szCs w:val="21"/>
        </w:rPr>
        <w:t>第１項に「協議開始の日から</w:t>
      </w:r>
      <w:r>
        <w:rPr>
          <w:rFonts w:ascii="ＭＳ 明朝" w:hint="eastAsia"/>
          <w:szCs w:val="21"/>
        </w:rPr>
        <w:t>14</w:t>
      </w:r>
      <w:r>
        <w:rPr>
          <w:rFonts w:ascii="ＭＳ 明朝" w:hint="eastAsia"/>
          <w:szCs w:val="21"/>
        </w:rPr>
        <w:t>日以内に」と規定されているが、工期、工事の態様等により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日とすることが妥当でない場合は、当該事情を考慮し、十分な協議が行える範囲で伸長又は短縮した日数を別途特約すること。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37</w:t>
      </w:r>
      <w:r>
        <w:rPr>
          <w:rFonts w:ascii="ＭＳ 明朝" w:hint="eastAsia"/>
          <w:szCs w:val="21"/>
        </w:rPr>
        <w:t>条関係</w:t>
      </w:r>
    </w:p>
    <w:p w:rsidR="00000000" w:rsidRDefault="003348FD">
      <w:pPr>
        <w:ind w:leftChars="200" w:left="420" w:firstLineChars="100" w:firstLine="210"/>
        <w:rPr>
          <w:rFonts w:ascii="ＭＳ 明朝" w:hint="eastAsia"/>
          <w:szCs w:val="21"/>
        </w:rPr>
      </w:pPr>
      <w:r>
        <w:rPr>
          <w:rFonts w:ascii="ＭＳ 明朝" w:hint="eastAsia"/>
          <w:szCs w:val="21"/>
        </w:rPr>
        <w:t>第３項に「請求を受けた日から</w:t>
      </w:r>
      <w:r>
        <w:rPr>
          <w:rFonts w:ascii="ＭＳ 明朝" w:hint="eastAsia"/>
          <w:szCs w:val="21"/>
        </w:rPr>
        <w:t>14</w:t>
      </w:r>
      <w:r>
        <w:rPr>
          <w:rFonts w:ascii="ＭＳ 明朝" w:hint="eastAsia"/>
          <w:szCs w:val="21"/>
        </w:rPr>
        <w:t>日以内に」と規定されているが、工期、工事の態様等により</w:t>
      </w:r>
      <w:r>
        <w:rPr>
          <w:rFonts w:ascii="ＭＳ 明朝" w:hint="eastAsia"/>
          <w:szCs w:val="21"/>
        </w:rPr>
        <w:t>14</w:t>
      </w:r>
      <w:r>
        <w:rPr>
          <w:rFonts w:ascii="ＭＳ 明朝" w:hint="eastAsia"/>
          <w:szCs w:val="21"/>
        </w:rPr>
        <w:t>日とするこ</w:t>
      </w:r>
      <w:r>
        <w:rPr>
          <w:rFonts w:ascii="ＭＳ 明朝" w:hint="eastAsia"/>
          <w:szCs w:val="21"/>
        </w:rPr>
        <w:t>とが妥当でない場合は、当該事情を考慮し、十分な協議が行える範囲で伸長又は短縮した日数を別途特約すること。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38</w:t>
      </w:r>
      <w:r>
        <w:rPr>
          <w:rFonts w:ascii="ＭＳ 明朝" w:hint="eastAsia"/>
          <w:szCs w:val="21"/>
        </w:rPr>
        <w:t>条関係</w:t>
      </w:r>
    </w:p>
    <w:p w:rsidR="00000000" w:rsidRDefault="003348FD">
      <w:pPr>
        <w:ind w:leftChars="200" w:left="420" w:firstLineChars="100" w:firstLine="210"/>
        <w:rPr>
          <w:rFonts w:ascii="ＭＳ 明朝" w:hint="eastAsia"/>
          <w:szCs w:val="21"/>
        </w:rPr>
      </w:pPr>
      <w:r>
        <w:rPr>
          <w:rFonts w:ascii="ＭＳ 明朝" w:hint="eastAsia"/>
          <w:szCs w:val="21"/>
        </w:rPr>
        <w:t>第２項に「請求を受けた日から</w:t>
      </w:r>
      <w:r>
        <w:rPr>
          <w:rFonts w:ascii="ＭＳ 明朝" w:hint="eastAsia"/>
          <w:szCs w:val="21"/>
        </w:rPr>
        <w:t>14</w:t>
      </w:r>
      <w:r>
        <w:rPr>
          <w:rFonts w:ascii="ＭＳ 明朝" w:hint="eastAsia"/>
          <w:szCs w:val="21"/>
        </w:rPr>
        <w:t>日以内に」と規定されているが、工期、工事の態様等により</w:t>
      </w:r>
      <w:r>
        <w:rPr>
          <w:rFonts w:ascii="ＭＳ 明朝" w:hint="eastAsia"/>
          <w:szCs w:val="21"/>
        </w:rPr>
        <w:t>14</w:t>
      </w:r>
      <w:r>
        <w:rPr>
          <w:rFonts w:ascii="ＭＳ 明朝" w:hint="eastAsia"/>
          <w:szCs w:val="21"/>
        </w:rPr>
        <w:t>日とすることが妥当でない場合は、当該事情を考慮し、十分な協議が行える範囲で伸長又は短縮した日数を別途特約すること。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42</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検査期間は、遅延日数に参入しないこと。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工期内に工事が完成し、検査の結果不合格の場合には、完成した日から契約書記載の工事完了の日までの日数は、修補日数から差</w:t>
      </w:r>
      <w:r>
        <w:rPr>
          <w:rFonts w:ascii="ＭＳ 明朝" w:hint="eastAsia"/>
          <w:szCs w:val="21"/>
        </w:rPr>
        <w:t>し引いて遅延日数を算定すること。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46</w:t>
      </w:r>
      <w:r>
        <w:rPr>
          <w:rFonts w:ascii="ＭＳ 明朝" w:hint="eastAsia"/>
          <w:szCs w:val="21"/>
        </w:rPr>
        <w:t>条関係</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１</w:t>
      </w:r>
      <w:r>
        <w:rPr>
          <w:rFonts w:ascii="ＭＳ 明朝" w:hint="eastAsia"/>
          <w:szCs w:val="21"/>
        </w:rPr>
        <w:t>)</w:t>
      </w:r>
      <w:r>
        <w:rPr>
          <w:rFonts w:ascii="ＭＳ 明朝" w:hint="eastAsia"/>
          <w:szCs w:val="21"/>
        </w:rPr>
        <w:t xml:space="preserve">　第６項の「撤去」には、支給材料又は貸与品を発注者に返還することが含まれること。</w:t>
      </w:r>
    </w:p>
    <w:p w:rsidR="00000000" w:rsidRDefault="003348FD">
      <w:pPr>
        <w:ind w:leftChars="100" w:left="420" w:hangingChars="100" w:hanging="210"/>
        <w:rPr>
          <w:rFonts w:ascii="ＭＳ 明朝" w:hint="eastAsia"/>
          <w:szCs w:val="21"/>
        </w:rPr>
      </w:pPr>
      <w:r>
        <w:rPr>
          <w:rFonts w:ascii="ＭＳ 明朝" w:hint="eastAsia"/>
          <w:szCs w:val="21"/>
        </w:rPr>
        <w:t>(</w:t>
      </w:r>
      <w:r>
        <w:rPr>
          <w:rFonts w:ascii="ＭＳ 明朝" w:hint="eastAsia"/>
          <w:szCs w:val="21"/>
        </w:rPr>
        <w:t>２</w:t>
      </w:r>
      <w:r>
        <w:rPr>
          <w:rFonts w:ascii="ＭＳ 明朝" w:hint="eastAsia"/>
          <w:szCs w:val="21"/>
        </w:rPr>
        <w:t>)</w:t>
      </w:r>
      <w:r>
        <w:rPr>
          <w:rFonts w:ascii="ＭＳ 明朝" w:hint="eastAsia"/>
          <w:szCs w:val="21"/>
        </w:rPr>
        <w:t xml:space="preserve">　第７項の「処分」には、支給材料又は貸与品を回収することが含まれること。</w:t>
      </w:r>
    </w:p>
    <w:p w:rsidR="00000000" w:rsidRDefault="003348FD">
      <w:pPr>
        <w:rPr>
          <w:rFonts w:ascii="ＭＳ 明朝" w:hint="eastAsia"/>
          <w:szCs w:val="21"/>
        </w:rPr>
      </w:pPr>
      <w:r>
        <w:rPr>
          <w:rFonts w:ascii="ＭＳ 明朝" w:hint="eastAsia"/>
          <w:szCs w:val="21"/>
        </w:rPr>
        <w:t>第</w:t>
      </w:r>
      <w:r>
        <w:rPr>
          <w:rFonts w:ascii="ＭＳ 明朝" w:hint="eastAsia"/>
          <w:szCs w:val="21"/>
        </w:rPr>
        <w:t>47</w:t>
      </w:r>
      <w:r>
        <w:rPr>
          <w:rFonts w:ascii="ＭＳ 明朝" w:hint="eastAsia"/>
          <w:szCs w:val="21"/>
        </w:rPr>
        <w:t>条関係</w:t>
      </w:r>
    </w:p>
    <w:p w:rsidR="00000000" w:rsidRDefault="003348FD">
      <w:pPr>
        <w:ind w:leftChars="200" w:left="420" w:firstLineChars="100" w:firstLine="210"/>
        <w:rPr>
          <w:rFonts w:ascii="ＭＳ 明朝"/>
          <w:szCs w:val="21"/>
        </w:rPr>
      </w:pPr>
      <w:r>
        <w:rPr>
          <w:rFonts w:ascii="ＭＳ 明朝" w:hint="eastAsia"/>
          <w:szCs w:val="21"/>
        </w:rPr>
        <w:t>第２項の場合において、火災保険以外の保険にかかる証券又はこれに代わるものについては、確認後請負者に返還すること。</w:t>
      </w:r>
    </w:p>
    <w:sectPr w:rsidR="00000000">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FD" w:rsidRDefault="003348FD" w:rsidP="003348FD">
      <w:r>
        <w:separator/>
      </w:r>
    </w:p>
  </w:endnote>
  <w:endnote w:type="continuationSeparator" w:id="0">
    <w:p w:rsidR="003348FD" w:rsidRDefault="003348FD" w:rsidP="003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FD" w:rsidRDefault="003348FD" w:rsidP="003348FD">
      <w:r>
        <w:separator/>
      </w:r>
    </w:p>
  </w:footnote>
  <w:footnote w:type="continuationSeparator" w:id="0">
    <w:p w:rsidR="003348FD" w:rsidRDefault="003348FD" w:rsidP="00334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8FD"/>
    <w:rsid w:val="0033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8FD"/>
    <w:pPr>
      <w:tabs>
        <w:tab w:val="center" w:pos="4252"/>
        <w:tab w:val="right" w:pos="8504"/>
      </w:tabs>
      <w:snapToGrid w:val="0"/>
    </w:pPr>
  </w:style>
  <w:style w:type="character" w:customStyle="1" w:styleId="a4">
    <w:name w:val="ヘッダー (文字)"/>
    <w:basedOn w:val="a0"/>
    <w:link w:val="a3"/>
    <w:uiPriority w:val="99"/>
    <w:rsid w:val="003348FD"/>
    <w:rPr>
      <w:kern w:val="2"/>
      <w:sz w:val="21"/>
      <w:szCs w:val="24"/>
    </w:rPr>
  </w:style>
  <w:style w:type="paragraph" w:styleId="a5">
    <w:name w:val="footer"/>
    <w:basedOn w:val="a"/>
    <w:link w:val="a6"/>
    <w:uiPriority w:val="99"/>
    <w:unhideWhenUsed/>
    <w:rsid w:val="003348FD"/>
    <w:pPr>
      <w:tabs>
        <w:tab w:val="center" w:pos="4252"/>
        <w:tab w:val="right" w:pos="8504"/>
      </w:tabs>
      <w:snapToGrid w:val="0"/>
    </w:pPr>
  </w:style>
  <w:style w:type="character" w:customStyle="1" w:styleId="a6">
    <w:name w:val="フッター (文字)"/>
    <w:basedOn w:val="a0"/>
    <w:link w:val="a5"/>
    <w:uiPriority w:val="99"/>
    <w:rsid w:val="003348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2025-10-02T04:01:00Z</dcterms:created>
  <dcterms:modified xsi:type="dcterms:W3CDTF">2025-10-02T04:01:00Z</dcterms:modified>
</cp:coreProperties>
</file>