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42" w:rightFromText="142" w:vertAnchor="text" w:horzAnchor="margin" w:tblpY="361"/>
        <w:tblW w:w="0" w:type="auto"/>
        <w:tblLook w:val="04A0" w:firstRow="1" w:lastRow="0" w:firstColumn="1" w:lastColumn="0" w:noHBand="0" w:noVBand="1"/>
      </w:tblPr>
      <w:tblGrid>
        <w:gridCol w:w="9736"/>
      </w:tblGrid>
      <w:tr w:rsidR="00B44E17" w:rsidTr="00B44E17">
        <w:trPr>
          <w:trHeight w:val="6470"/>
        </w:trPr>
        <w:tc>
          <w:tcPr>
            <w:tcW w:w="9736" w:type="dxa"/>
          </w:tcPr>
          <w:p w:rsidR="00B44E17" w:rsidRPr="0089507E" w:rsidRDefault="00B44E17" w:rsidP="00B44E17">
            <w:pPr>
              <w:widowControl/>
              <w:jc w:val="center"/>
              <w:rPr>
                <w:rFonts w:ascii="ＭＳ Ｐゴシック" w:eastAsia="ＭＳ Ｐゴシック" w:hAnsi="ＭＳ Ｐゴシック" w:cs="ＭＳ Ｐゴシック"/>
                <w:b/>
                <w:kern w:val="0"/>
                <w:sz w:val="28"/>
                <w:szCs w:val="28"/>
              </w:rPr>
            </w:pPr>
            <w:r w:rsidRPr="0089507E">
              <w:rPr>
                <w:rFonts w:ascii="ＭＳ Ｐゴシック" w:eastAsia="ＭＳ Ｐゴシック" w:hAnsi="ＭＳ Ｐゴシック" w:cs="ＭＳ Ｐゴシック" w:hint="eastAsia"/>
                <w:b/>
                <w:kern w:val="0"/>
                <w:sz w:val="28"/>
                <w:szCs w:val="28"/>
              </w:rPr>
              <w:t>証　　　　票</w:t>
            </w:r>
          </w:p>
          <w:p w:rsidR="00B44E17" w:rsidRDefault="00B44E17" w:rsidP="00B44E17">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r w:rsidR="00986FF5">
              <w:rPr>
                <w:rFonts w:ascii="ＭＳ 明朝" w:eastAsia="ＭＳ 明朝" w:hAnsi="ＭＳ 明朝" w:cs="ＭＳ Ｐゴシック" w:hint="eastAsia"/>
                <w:kern w:val="0"/>
                <w:sz w:val="24"/>
                <w:szCs w:val="24"/>
              </w:rPr>
              <w:t xml:space="preserve">　　　　　　　　　　　</w:t>
            </w:r>
            <w:r w:rsidRPr="00986FF5">
              <w:rPr>
                <w:rFonts w:ascii="ＭＳ 明朝" w:eastAsia="ＭＳ 明朝" w:hAnsi="ＭＳ 明朝" w:cs="ＭＳ Ｐゴシック" w:hint="eastAsia"/>
                <w:spacing w:val="60"/>
                <w:kern w:val="0"/>
                <w:sz w:val="24"/>
                <w:szCs w:val="24"/>
                <w:fitText w:val="2160" w:id="2085378049"/>
              </w:rPr>
              <w:t>第　　　　号</w:t>
            </w:r>
          </w:p>
          <w:p w:rsidR="00B44E17" w:rsidRDefault="00B44E17" w:rsidP="00B44E17">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r w:rsidR="00986FF5">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 xml:space="preserve">　</w:t>
            </w:r>
            <w:r w:rsidRPr="00986FF5">
              <w:rPr>
                <w:rFonts w:ascii="ＭＳ 明朝" w:eastAsia="ＭＳ 明朝" w:hAnsi="ＭＳ 明朝" w:cs="ＭＳ Ｐゴシック" w:hint="eastAsia"/>
                <w:kern w:val="0"/>
                <w:sz w:val="24"/>
                <w:szCs w:val="24"/>
                <w:fitText w:val="2160" w:id="2085378048"/>
              </w:rPr>
              <w:t>年　　月　　日交付</w:t>
            </w:r>
          </w:p>
          <w:p w:rsidR="00B44E17" w:rsidRDefault="00B44E17" w:rsidP="00B44E17">
            <w:pPr>
              <w:widowControl/>
              <w:jc w:val="center"/>
              <w:rPr>
                <w:rFonts w:ascii="ＭＳ 明朝" w:eastAsia="ＭＳ 明朝" w:hAnsi="ＭＳ 明朝" w:cs="ＭＳ Ｐゴシック"/>
                <w:kern w:val="0"/>
                <w:sz w:val="24"/>
                <w:szCs w:val="24"/>
              </w:rPr>
            </w:pPr>
          </w:p>
          <w:p w:rsidR="00B44E17" w:rsidRDefault="00B44E17" w:rsidP="00B44E1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所　　属</w:t>
            </w:r>
          </w:p>
          <w:p w:rsidR="00B44E17" w:rsidRDefault="00B44E17" w:rsidP="00B44E17">
            <w:pPr>
              <w:widowControl/>
              <w:jc w:val="left"/>
              <w:rPr>
                <w:rFonts w:ascii="ＭＳ 明朝" w:eastAsia="ＭＳ 明朝" w:hAnsi="ＭＳ 明朝" w:cs="ＭＳ Ｐゴシック"/>
                <w:kern w:val="0"/>
                <w:sz w:val="24"/>
                <w:szCs w:val="24"/>
              </w:rPr>
            </w:pPr>
          </w:p>
          <w:p w:rsidR="00B44E17" w:rsidRPr="0089507E" w:rsidRDefault="00B44E17" w:rsidP="00B44E1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氏　　名</w:t>
            </w:r>
          </w:p>
          <w:p w:rsidR="00B44E17" w:rsidRDefault="00B44E17" w:rsidP="00B44E17">
            <w:pPr>
              <w:widowControl/>
              <w:jc w:val="center"/>
              <w:rPr>
                <w:rFonts w:ascii="ＭＳ Ｐゴシック" w:eastAsia="ＭＳ Ｐゴシック" w:hAnsi="ＭＳ Ｐゴシック" w:cs="ＭＳ Ｐゴシック"/>
                <w:kern w:val="0"/>
                <w:sz w:val="24"/>
                <w:szCs w:val="24"/>
              </w:rPr>
            </w:pPr>
          </w:p>
          <w:p w:rsidR="00B44E17" w:rsidRDefault="00B44E17" w:rsidP="00B44E1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上記の者は、高齢者虐待の防止、高齢者の養護者に対する支援等に関する法律第１１条</w:t>
            </w:r>
          </w:p>
          <w:p w:rsidR="00B44E17" w:rsidRDefault="00B44E17" w:rsidP="00B44E17">
            <w:pPr>
              <w:widowControl/>
              <w:jc w:val="center"/>
              <w:rPr>
                <w:rFonts w:ascii="ＭＳ Ｐゴシック" w:eastAsia="ＭＳ Ｐゴシック" w:hAnsi="ＭＳ Ｐゴシック" w:cs="ＭＳ Ｐゴシック"/>
                <w:kern w:val="0"/>
                <w:sz w:val="24"/>
                <w:szCs w:val="24"/>
              </w:rPr>
            </w:pPr>
          </w:p>
          <w:p w:rsidR="00B44E17" w:rsidRDefault="00B44E17" w:rsidP="00B44E17">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規定による、立入調査を行なう職員であることを証明する。</w:t>
            </w:r>
          </w:p>
          <w:p w:rsidR="00B44E17" w:rsidRDefault="00B44E17" w:rsidP="00B44E17">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14E00EC3" wp14:editId="72A2FFFD">
                      <wp:simplePos x="0" y="0"/>
                      <wp:positionH relativeFrom="column">
                        <wp:posOffset>5328920</wp:posOffset>
                      </wp:positionH>
                      <wp:positionV relativeFrom="paragraph">
                        <wp:posOffset>107315</wp:posOffset>
                      </wp:positionV>
                      <wp:extent cx="51435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143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442BDC" id="正方形/長方形 1" o:spid="_x0000_s1026" style="position:absolute;left:0;text-align:left;margin-left:419.6pt;margin-top:8.45pt;width:4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" filled="f" strokecolor="black [3213]" strokeweight="1pt"/>
                  </w:pict>
                </mc:Fallback>
              </mc:AlternateContent>
            </w:r>
          </w:p>
          <w:p w:rsidR="00B44E17" w:rsidRDefault="00B44E17" w:rsidP="00B44E17">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富岡町長　　　　　　　　　　印</w:t>
            </w:r>
          </w:p>
          <w:p w:rsidR="00B44E17" w:rsidRPr="0089507E" w:rsidRDefault="00B44E17" w:rsidP="00B44E17">
            <w:pPr>
              <w:widowControl/>
              <w:jc w:val="center"/>
              <w:rPr>
                <w:rFonts w:ascii="ＭＳ Ｐゴシック" w:eastAsia="ＭＳ Ｐゴシック" w:hAnsi="ＭＳ Ｐゴシック" w:cs="ＭＳ Ｐゴシック"/>
                <w:kern w:val="0"/>
                <w:sz w:val="24"/>
                <w:szCs w:val="24"/>
              </w:rPr>
            </w:pPr>
          </w:p>
        </w:tc>
      </w:tr>
    </w:tbl>
    <w:p w:rsidR="0063053F" w:rsidRPr="00B44E17" w:rsidRDefault="00182DEB" w:rsidP="0063053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様式第１号　（第</w:t>
      </w:r>
      <w:bookmarkStart w:id="0" w:name="_GoBack"/>
      <w:bookmarkEnd w:id="0"/>
      <w:r w:rsidR="00ED25B3">
        <w:rPr>
          <w:rFonts w:ascii="ＭＳ Ｐゴシック" w:eastAsia="ＭＳ Ｐゴシック" w:hAnsi="ＭＳ Ｐゴシック" w:cs="ＭＳ Ｐゴシック" w:hint="eastAsia"/>
          <w:kern w:val="0"/>
          <w:sz w:val="24"/>
          <w:szCs w:val="24"/>
        </w:rPr>
        <w:t>４</w:t>
      </w:r>
      <w:r w:rsidR="00B44E17">
        <w:rPr>
          <w:rFonts w:ascii="ＭＳ Ｐゴシック" w:eastAsia="ＭＳ Ｐゴシック" w:hAnsi="ＭＳ Ｐゴシック" w:cs="ＭＳ Ｐゴシック" w:hint="eastAsia"/>
          <w:kern w:val="0"/>
          <w:sz w:val="24"/>
          <w:szCs w:val="24"/>
        </w:rPr>
        <w:t>条関係）</w:t>
      </w:r>
    </w:p>
    <w:p w:rsidR="00B44E17" w:rsidRDefault="00B44E17" w:rsidP="0063053F">
      <w:pPr>
        <w:widowControl/>
        <w:jc w:val="left"/>
        <w:rPr>
          <w:rFonts w:ascii="ＭＳ Ｐゴシック" w:eastAsia="ＭＳ Ｐゴシック" w:hAnsi="ＭＳ Ｐゴシック" w:cs="ＭＳ Ｐゴシック"/>
          <w:kern w:val="0"/>
          <w:sz w:val="16"/>
          <w:szCs w:val="16"/>
        </w:rPr>
      </w:pPr>
    </w:p>
    <w:tbl>
      <w:tblPr>
        <w:tblStyle w:val="a6"/>
        <w:tblW w:w="0" w:type="auto"/>
        <w:tblLook w:val="04A0" w:firstRow="1" w:lastRow="0" w:firstColumn="1" w:lastColumn="0" w:noHBand="0" w:noVBand="1"/>
      </w:tblPr>
      <w:tblGrid>
        <w:gridCol w:w="9736"/>
      </w:tblGrid>
      <w:tr w:rsidR="0089507E" w:rsidTr="007C1BF2">
        <w:trPr>
          <w:trHeight w:val="5947"/>
        </w:trPr>
        <w:tc>
          <w:tcPr>
            <w:tcW w:w="9736" w:type="dxa"/>
          </w:tcPr>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（通報等を受けた場合の措置）</w:t>
            </w: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第九条　市町村は、第七条第一項若しくは第二項の規定による通報又は高齢者からの養護者による高齢者虐待を受けた旨の届出を受けたときは、速やかに、当該高齢者の安全の確認その他当該通報又は届出に係る事実の確認のための措置を講ずるとともに、第十六条の規定により当該市町村と連携協力する者（以下「高齢者虐待対応協力者」という。）とその対応について協議を行うものとする。</w:t>
            </w: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２　市町村又は市町村長は、第七条第一項若しくは第二項の規定による通報又は前項に規定する届出があった場合には、当該通報又は届出に係る高齢者に対する養護者による高齢者虐待の防止及び当該高齢者の保護が図られるよう、養護者による高齢者虐待により生命又は身体に重大な危険が生じているおそれがあると認められる高齢者を一時的に保護するため迅速に</w:t>
            </w:r>
            <w:hyperlink r:id="rId9" w:history="1">
              <w:r w:rsidRPr="0063053F">
                <w:rPr>
                  <w:rFonts w:ascii="ＭＳ Ｐゴシック" w:eastAsia="ＭＳ Ｐゴシック" w:hAnsi="ＭＳ Ｐゴシック" w:cs="ＭＳ Ｐゴシック" w:hint="eastAsia"/>
                  <w:color w:val="0000FF"/>
                  <w:kern w:val="0"/>
                  <w:sz w:val="16"/>
                  <w:szCs w:val="16"/>
                  <w:u w:val="single"/>
                </w:rPr>
                <w:t>老人福祉法</w:t>
              </w:r>
            </w:hyperlink>
            <w:hyperlink r:id="rId10" w:anchor="170" w:history="1">
              <w:r w:rsidRPr="0063053F">
                <w:rPr>
                  <w:rFonts w:ascii="ＭＳ Ｐゴシック" w:eastAsia="ＭＳ Ｐゴシック" w:hAnsi="ＭＳ Ｐゴシック" w:cs="ＭＳ Ｐゴシック" w:hint="eastAsia"/>
                  <w:color w:val="0000FF"/>
                  <w:kern w:val="0"/>
                  <w:sz w:val="16"/>
                  <w:szCs w:val="16"/>
                  <w:u w:val="single"/>
                </w:rPr>
                <w:t>第二十条の三</w:t>
              </w:r>
            </w:hyperlink>
            <w:r w:rsidRPr="0063053F">
              <w:rPr>
                <w:rFonts w:ascii="ＭＳ Ｐゴシック" w:eastAsia="ＭＳ Ｐゴシック" w:hAnsi="ＭＳ Ｐゴシック" w:cs="ＭＳ Ｐゴシック" w:hint="eastAsia"/>
                <w:kern w:val="0"/>
                <w:sz w:val="16"/>
                <w:szCs w:val="16"/>
              </w:rPr>
              <w:t>に規定する老人短期入所施設等に入所させる等、適切に、</w:t>
            </w:r>
            <w:hyperlink r:id="rId11" w:history="1">
              <w:r w:rsidRPr="0063053F">
                <w:rPr>
                  <w:rFonts w:ascii="ＭＳ Ｐゴシック" w:eastAsia="ＭＳ Ｐゴシック" w:hAnsi="ＭＳ Ｐゴシック" w:cs="ＭＳ Ｐゴシック" w:hint="eastAsia"/>
                  <w:color w:val="0000FF"/>
                  <w:kern w:val="0"/>
                  <w:sz w:val="16"/>
                  <w:szCs w:val="16"/>
                  <w:u w:val="single"/>
                </w:rPr>
                <w:t>同法</w:t>
              </w:r>
            </w:hyperlink>
            <w:hyperlink r:id="rId12" w:anchor="74" w:history="1">
              <w:r w:rsidRPr="0063053F">
                <w:rPr>
                  <w:rFonts w:ascii="ＭＳ Ｐゴシック" w:eastAsia="ＭＳ Ｐゴシック" w:hAnsi="ＭＳ Ｐゴシック" w:cs="ＭＳ Ｐゴシック" w:hint="eastAsia"/>
                  <w:color w:val="0000FF"/>
                  <w:kern w:val="0"/>
                  <w:sz w:val="16"/>
                  <w:szCs w:val="16"/>
                  <w:u w:val="single"/>
                </w:rPr>
                <w:t>第十条の四第一項</w:t>
              </w:r>
            </w:hyperlink>
            <w:r w:rsidRPr="0063053F">
              <w:rPr>
                <w:rFonts w:ascii="ＭＳ Ｐゴシック" w:eastAsia="ＭＳ Ｐゴシック" w:hAnsi="ＭＳ Ｐゴシック" w:cs="ＭＳ Ｐゴシック" w:hint="eastAsia"/>
                <w:kern w:val="0"/>
                <w:sz w:val="16"/>
                <w:szCs w:val="16"/>
              </w:rPr>
              <w:t>若しくは</w:t>
            </w:r>
            <w:hyperlink r:id="rId13" w:anchor="84" w:history="1">
              <w:r w:rsidRPr="0063053F">
                <w:rPr>
                  <w:rFonts w:ascii="ＭＳ Ｐゴシック" w:eastAsia="ＭＳ Ｐゴシック" w:hAnsi="ＭＳ Ｐゴシック" w:cs="ＭＳ Ｐゴシック" w:hint="eastAsia"/>
                  <w:color w:val="0000FF"/>
                  <w:kern w:val="0"/>
                  <w:sz w:val="16"/>
                  <w:szCs w:val="16"/>
                  <w:u w:val="single"/>
                </w:rPr>
                <w:t>第十一条第一項</w:t>
              </w:r>
            </w:hyperlink>
            <w:r w:rsidRPr="0063053F">
              <w:rPr>
                <w:rFonts w:ascii="ＭＳ Ｐゴシック" w:eastAsia="ＭＳ Ｐゴシック" w:hAnsi="ＭＳ Ｐゴシック" w:cs="ＭＳ Ｐゴシック" w:hint="eastAsia"/>
                <w:kern w:val="0"/>
                <w:sz w:val="16"/>
                <w:szCs w:val="16"/>
              </w:rPr>
              <w:t>の規定による措置を講じ、又は、適切に、</w:t>
            </w:r>
            <w:hyperlink r:id="rId14" w:history="1">
              <w:r w:rsidRPr="0063053F">
                <w:rPr>
                  <w:rFonts w:ascii="ＭＳ Ｐゴシック" w:eastAsia="ＭＳ Ｐゴシック" w:hAnsi="ＭＳ Ｐゴシック" w:cs="ＭＳ Ｐゴシック" w:hint="eastAsia"/>
                  <w:color w:val="0000FF"/>
                  <w:kern w:val="0"/>
                  <w:sz w:val="16"/>
                  <w:szCs w:val="16"/>
                  <w:u w:val="single"/>
                </w:rPr>
                <w:t>同法</w:t>
              </w:r>
            </w:hyperlink>
            <w:hyperlink r:id="rId15" w:anchor="302" w:history="1">
              <w:r w:rsidRPr="0063053F">
                <w:rPr>
                  <w:rFonts w:ascii="ＭＳ Ｐゴシック" w:eastAsia="ＭＳ Ｐゴシック" w:hAnsi="ＭＳ Ｐゴシック" w:cs="ＭＳ Ｐゴシック" w:hint="eastAsia"/>
                  <w:color w:val="0000FF"/>
                  <w:kern w:val="0"/>
                  <w:sz w:val="16"/>
                  <w:szCs w:val="16"/>
                  <w:u w:val="single"/>
                </w:rPr>
                <w:t>第三十二条</w:t>
              </w:r>
            </w:hyperlink>
            <w:r w:rsidRPr="0063053F">
              <w:rPr>
                <w:rFonts w:ascii="ＭＳ Ｐゴシック" w:eastAsia="ＭＳ Ｐゴシック" w:hAnsi="ＭＳ Ｐゴシック" w:cs="ＭＳ Ｐゴシック" w:hint="eastAsia"/>
                <w:kern w:val="0"/>
                <w:sz w:val="16"/>
                <w:szCs w:val="16"/>
              </w:rPr>
              <w:t>の規定により審判の請求をするものとする。</w:t>
            </w: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（立入調査）</w:t>
            </w: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第十一条　市町村長は、養護者による高齢者虐待により高齢者の生命又は身体に重大な危険が生じているおそれがあると認めるときは、</w:t>
            </w:r>
            <w:hyperlink r:id="rId16" w:history="1">
              <w:r w:rsidRPr="0063053F">
                <w:rPr>
                  <w:rFonts w:ascii="ＭＳ Ｐゴシック" w:eastAsia="ＭＳ Ｐゴシック" w:hAnsi="ＭＳ Ｐゴシック" w:cs="ＭＳ Ｐゴシック" w:hint="eastAsia"/>
                  <w:color w:val="0000FF"/>
                  <w:kern w:val="0"/>
                  <w:sz w:val="16"/>
                  <w:szCs w:val="16"/>
                  <w:u w:val="single"/>
                </w:rPr>
                <w:t>介護保険法</w:t>
              </w:r>
            </w:hyperlink>
            <w:hyperlink r:id="rId17" w:anchor="2035" w:history="1">
              <w:r w:rsidRPr="0063053F">
                <w:rPr>
                  <w:rFonts w:ascii="ＭＳ Ｐゴシック" w:eastAsia="ＭＳ Ｐゴシック" w:hAnsi="ＭＳ Ｐゴシック" w:cs="ＭＳ Ｐゴシック" w:hint="eastAsia"/>
                  <w:color w:val="0000FF"/>
                  <w:kern w:val="0"/>
                  <w:sz w:val="16"/>
                  <w:szCs w:val="16"/>
                  <w:u w:val="single"/>
                </w:rPr>
                <w:t>第百十五条の四十六第二項</w:t>
              </w:r>
            </w:hyperlink>
            <w:r w:rsidRPr="0063053F">
              <w:rPr>
                <w:rFonts w:ascii="ＭＳ Ｐゴシック" w:eastAsia="ＭＳ Ｐゴシック" w:hAnsi="ＭＳ Ｐゴシック" w:cs="ＭＳ Ｐゴシック" w:hint="eastAsia"/>
                <w:kern w:val="0"/>
                <w:sz w:val="16"/>
                <w:szCs w:val="16"/>
              </w:rPr>
              <w:t>の規定により設置する地域包括支援センターの職員その他の高齢者の福祉に関する事務に従事する職員をして、当該高齢者の住所又は居所に立ち入り、必要な調査又は質問をさせることができる。</w:t>
            </w:r>
          </w:p>
          <w:p w:rsidR="0089507E" w:rsidRPr="0063053F" w:rsidRDefault="0089507E" w:rsidP="0089507E">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２　前項の規定による立入り及び調査又は質問を行う場合においては、当該職員は、その身分を示す証明書を携帯し、関係者の請求があるときは、これを提示しなければならない。</w:t>
            </w:r>
          </w:p>
          <w:p w:rsidR="00986FF5" w:rsidRDefault="0089507E" w:rsidP="0063053F">
            <w:pPr>
              <w:widowControl/>
              <w:jc w:val="left"/>
              <w:rPr>
                <w:rFonts w:ascii="ＭＳ Ｐゴシック" w:eastAsia="ＭＳ Ｐゴシック" w:hAnsi="ＭＳ Ｐゴシック" w:cs="ＭＳ Ｐゴシック"/>
                <w:kern w:val="0"/>
                <w:sz w:val="16"/>
                <w:szCs w:val="16"/>
              </w:rPr>
            </w:pPr>
            <w:r w:rsidRPr="0063053F">
              <w:rPr>
                <w:rFonts w:ascii="ＭＳ Ｐゴシック" w:eastAsia="ＭＳ Ｐゴシック" w:hAnsi="ＭＳ Ｐゴシック" w:cs="ＭＳ Ｐゴシック" w:hint="eastAsia"/>
                <w:kern w:val="0"/>
                <w:sz w:val="16"/>
                <w:szCs w:val="16"/>
              </w:rPr>
              <w:t>３　第一項の規定による立入り及び調査又は質問を行う権限は、犯罪捜査のために認められたものと解釈してはならない</w:t>
            </w:r>
            <w:r w:rsidR="007C1BF2">
              <w:rPr>
                <w:rFonts w:ascii="ＭＳ Ｐゴシック" w:eastAsia="ＭＳ Ｐゴシック" w:hAnsi="ＭＳ Ｐゴシック" w:cs="ＭＳ Ｐゴシック" w:hint="eastAsia"/>
                <w:kern w:val="0"/>
                <w:sz w:val="16"/>
                <w:szCs w:val="16"/>
              </w:rPr>
              <w:t>。</w:t>
            </w:r>
          </w:p>
        </w:tc>
      </w:tr>
    </w:tbl>
    <w:p w:rsidR="0063053F" w:rsidRDefault="0063053F" w:rsidP="0063053F">
      <w:pPr>
        <w:widowControl/>
        <w:jc w:val="left"/>
        <w:rPr>
          <w:rFonts w:ascii="ＭＳ Ｐゴシック" w:eastAsia="ＭＳ Ｐゴシック" w:hAnsi="ＭＳ Ｐゴシック" w:cs="ＭＳ Ｐゴシック"/>
          <w:kern w:val="0"/>
          <w:sz w:val="16"/>
          <w:szCs w:val="16"/>
        </w:rPr>
      </w:pPr>
    </w:p>
    <w:sectPr w:rsidR="0063053F" w:rsidSect="00B2693B">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B06" w:rsidRDefault="00B85B06" w:rsidP="00787CAC">
      <w:r>
        <w:separator/>
      </w:r>
    </w:p>
  </w:endnote>
  <w:endnote w:type="continuationSeparator" w:id="0">
    <w:p w:rsidR="00B85B06" w:rsidRDefault="00B85B06" w:rsidP="0078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B06" w:rsidRDefault="00B85B06" w:rsidP="00787CAC">
      <w:r>
        <w:separator/>
      </w:r>
    </w:p>
  </w:footnote>
  <w:footnote w:type="continuationSeparator" w:id="0">
    <w:p w:rsidR="00B85B06" w:rsidRDefault="00B85B06" w:rsidP="00787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3D4"/>
    <w:multiLevelType w:val="hybridMultilevel"/>
    <w:tmpl w:val="0CD46B28"/>
    <w:lvl w:ilvl="0" w:tplc="FB9AE300">
      <w:start w:val="1"/>
      <w:numFmt w:val="decimalFullWidth"/>
      <w:lvlText w:val="第%1条"/>
      <w:lvlJc w:val="left"/>
      <w:pPr>
        <w:ind w:left="960" w:hanging="9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7C65AF"/>
    <w:multiLevelType w:val="hybridMultilevel"/>
    <w:tmpl w:val="540EF48A"/>
    <w:lvl w:ilvl="0" w:tplc="EC3A32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E88455C"/>
    <w:multiLevelType w:val="hybridMultilevel"/>
    <w:tmpl w:val="60728B00"/>
    <w:lvl w:ilvl="0" w:tplc="54F0F5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3976152A"/>
    <w:multiLevelType w:val="hybridMultilevel"/>
    <w:tmpl w:val="610CA60E"/>
    <w:lvl w:ilvl="0" w:tplc="FB2EDE5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754D51CD"/>
    <w:multiLevelType w:val="hybridMultilevel"/>
    <w:tmpl w:val="34C822E2"/>
    <w:lvl w:ilvl="0" w:tplc="9F540056">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3B"/>
    <w:rsid w:val="000656E8"/>
    <w:rsid w:val="000A73E1"/>
    <w:rsid w:val="000C7BD8"/>
    <w:rsid w:val="000F0493"/>
    <w:rsid w:val="00125D02"/>
    <w:rsid w:val="00182DEB"/>
    <w:rsid w:val="001A09F0"/>
    <w:rsid w:val="001A67FE"/>
    <w:rsid w:val="001D70AB"/>
    <w:rsid w:val="00211A35"/>
    <w:rsid w:val="00256EA9"/>
    <w:rsid w:val="002F3FAB"/>
    <w:rsid w:val="003046D9"/>
    <w:rsid w:val="00412FC5"/>
    <w:rsid w:val="00417B99"/>
    <w:rsid w:val="004A2C29"/>
    <w:rsid w:val="004B2D52"/>
    <w:rsid w:val="004C1811"/>
    <w:rsid w:val="00581FA7"/>
    <w:rsid w:val="0063053F"/>
    <w:rsid w:val="00690ABF"/>
    <w:rsid w:val="006D6561"/>
    <w:rsid w:val="00787CAC"/>
    <w:rsid w:val="00792EF2"/>
    <w:rsid w:val="007C1BF2"/>
    <w:rsid w:val="007E4F72"/>
    <w:rsid w:val="00875C94"/>
    <w:rsid w:val="0089507E"/>
    <w:rsid w:val="008A656A"/>
    <w:rsid w:val="008F71E9"/>
    <w:rsid w:val="009856B2"/>
    <w:rsid w:val="00986FF5"/>
    <w:rsid w:val="00B2693B"/>
    <w:rsid w:val="00B44E17"/>
    <w:rsid w:val="00B85B06"/>
    <w:rsid w:val="00BC7481"/>
    <w:rsid w:val="00BD3C00"/>
    <w:rsid w:val="00BE1DB4"/>
    <w:rsid w:val="00C25474"/>
    <w:rsid w:val="00C452A0"/>
    <w:rsid w:val="00CF0F4E"/>
    <w:rsid w:val="00D321F2"/>
    <w:rsid w:val="00E65873"/>
    <w:rsid w:val="00E9181A"/>
    <w:rsid w:val="00ED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3B"/>
    <w:pPr>
      <w:ind w:leftChars="400" w:left="840"/>
    </w:pPr>
  </w:style>
  <w:style w:type="paragraph" w:styleId="a4">
    <w:name w:val="Balloon Text"/>
    <w:basedOn w:val="a"/>
    <w:link w:val="a5"/>
    <w:uiPriority w:val="99"/>
    <w:semiHidden/>
    <w:unhideWhenUsed/>
    <w:rsid w:val="006305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053F"/>
    <w:rPr>
      <w:rFonts w:asciiTheme="majorHAnsi" w:eastAsiaTheme="majorEastAsia" w:hAnsiTheme="majorHAnsi" w:cstheme="majorBidi"/>
      <w:sz w:val="18"/>
      <w:szCs w:val="18"/>
    </w:rPr>
  </w:style>
  <w:style w:type="table" w:styleId="a6">
    <w:name w:val="Table Grid"/>
    <w:basedOn w:val="a1"/>
    <w:uiPriority w:val="39"/>
    <w:rsid w:val="00C45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87CAC"/>
    <w:pPr>
      <w:tabs>
        <w:tab w:val="center" w:pos="4252"/>
        <w:tab w:val="right" w:pos="8504"/>
      </w:tabs>
      <w:snapToGrid w:val="0"/>
    </w:pPr>
  </w:style>
  <w:style w:type="character" w:customStyle="1" w:styleId="a8">
    <w:name w:val="ヘッダー (文字)"/>
    <w:basedOn w:val="a0"/>
    <w:link w:val="a7"/>
    <w:uiPriority w:val="99"/>
    <w:rsid w:val="00787CAC"/>
  </w:style>
  <w:style w:type="paragraph" w:styleId="a9">
    <w:name w:val="footer"/>
    <w:basedOn w:val="a"/>
    <w:link w:val="aa"/>
    <w:uiPriority w:val="99"/>
    <w:unhideWhenUsed/>
    <w:rsid w:val="00787CAC"/>
    <w:pPr>
      <w:tabs>
        <w:tab w:val="center" w:pos="4252"/>
        <w:tab w:val="right" w:pos="8504"/>
      </w:tabs>
      <w:snapToGrid w:val="0"/>
    </w:pPr>
  </w:style>
  <w:style w:type="character" w:customStyle="1" w:styleId="aa">
    <w:name w:val="フッター (文字)"/>
    <w:basedOn w:val="a0"/>
    <w:link w:val="a9"/>
    <w:uiPriority w:val="99"/>
    <w:rsid w:val="0078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3B"/>
    <w:pPr>
      <w:ind w:leftChars="400" w:left="840"/>
    </w:pPr>
  </w:style>
  <w:style w:type="paragraph" w:styleId="a4">
    <w:name w:val="Balloon Text"/>
    <w:basedOn w:val="a"/>
    <w:link w:val="a5"/>
    <w:uiPriority w:val="99"/>
    <w:semiHidden/>
    <w:unhideWhenUsed/>
    <w:rsid w:val="006305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053F"/>
    <w:rPr>
      <w:rFonts w:asciiTheme="majorHAnsi" w:eastAsiaTheme="majorEastAsia" w:hAnsiTheme="majorHAnsi" w:cstheme="majorBidi"/>
      <w:sz w:val="18"/>
      <w:szCs w:val="18"/>
    </w:rPr>
  </w:style>
  <w:style w:type="table" w:styleId="a6">
    <w:name w:val="Table Grid"/>
    <w:basedOn w:val="a1"/>
    <w:uiPriority w:val="39"/>
    <w:rsid w:val="00C45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87CAC"/>
    <w:pPr>
      <w:tabs>
        <w:tab w:val="center" w:pos="4252"/>
        <w:tab w:val="right" w:pos="8504"/>
      </w:tabs>
      <w:snapToGrid w:val="0"/>
    </w:pPr>
  </w:style>
  <w:style w:type="character" w:customStyle="1" w:styleId="a8">
    <w:name w:val="ヘッダー (文字)"/>
    <w:basedOn w:val="a0"/>
    <w:link w:val="a7"/>
    <w:uiPriority w:val="99"/>
    <w:rsid w:val="00787CAC"/>
  </w:style>
  <w:style w:type="paragraph" w:styleId="a9">
    <w:name w:val="footer"/>
    <w:basedOn w:val="a"/>
    <w:link w:val="aa"/>
    <w:uiPriority w:val="99"/>
    <w:unhideWhenUsed/>
    <w:rsid w:val="00787CAC"/>
    <w:pPr>
      <w:tabs>
        <w:tab w:val="center" w:pos="4252"/>
        <w:tab w:val="right" w:pos="8504"/>
      </w:tabs>
      <w:snapToGrid w:val="0"/>
    </w:pPr>
  </w:style>
  <w:style w:type="character" w:customStyle="1" w:styleId="aa">
    <w:name w:val="フッター (文字)"/>
    <w:basedOn w:val="a0"/>
    <w:link w:val="a9"/>
    <w:uiPriority w:val="99"/>
    <w:rsid w:val="0078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67303">
      <w:bodyDiv w:val="1"/>
      <w:marLeft w:val="0"/>
      <w:marRight w:val="0"/>
      <w:marTop w:val="0"/>
      <w:marBottom w:val="0"/>
      <w:divBdr>
        <w:top w:val="none" w:sz="0" w:space="0" w:color="auto"/>
        <w:left w:val="none" w:sz="0" w:space="0" w:color="auto"/>
        <w:bottom w:val="none" w:sz="0" w:space="0" w:color="auto"/>
        <w:right w:val="none" w:sz="0" w:space="0" w:color="auto"/>
      </w:divBdr>
      <w:divsChild>
        <w:div w:id="965501346">
          <w:marLeft w:val="0"/>
          <w:marRight w:val="0"/>
          <w:marTop w:val="0"/>
          <w:marBottom w:val="0"/>
          <w:divBdr>
            <w:top w:val="none" w:sz="0" w:space="0" w:color="auto"/>
            <w:left w:val="none" w:sz="0" w:space="0" w:color="auto"/>
            <w:bottom w:val="none" w:sz="0" w:space="0" w:color="auto"/>
            <w:right w:val="none" w:sz="0" w:space="0" w:color="auto"/>
          </w:divBdr>
          <w:divsChild>
            <w:div w:id="1414545524">
              <w:marLeft w:val="0"/>
              <w:marRight w:val="0"/>
              <w:marTop w:val="0"/>
              <w:marBottom w:val="0"/>
              <w:divBdr>
                <w:top w:val="none" w:sz="0" w:space="0" w:color="auto"/>
                <w:left w:val="none" w:sz="0" w:space="0" w:color="auto"/>
                <w:bottom w:val="none" w:sz="0" w:space="0" w:color="auto"/>
                <w:right w:val="none" w:sz="0" w:space="0" w:color="auto"/>
              </w:divBdr>
              <w:divsChild>
                <w:div w:id="1707607703">
                  <w:marLeft w:val="0"/>
                  <w:marRight w:val="0"/>
                  <w:marTop w:val="0"/>
                  <w:marBottom w:val="0"/>
                  <w:divBdr>
                    <w:top w:val="none" w:sz="0" w:space="0" w:color="auto"/>
                    <w:left w:val="none" w:sz="0" w:space="0" w:color="auto"/>
                    <w:bottom w:val="none" w:sz="0" w:space="0" w:color="auto"/>
                    <w:right w:val="none" w:sz="0" w:space="0" w:color="auto"/>
                  </w:divBdr>
                  <w:divsChild>
                    <w:div w:id="1987276967">
                      <w:marLeft w:val="0"/>
                      <w:marRight w:val="0"/>
                      <w:marTop w:val="0"/>
                      <w:marBottom w:val="0"/>
                      <w:divBdr>
                        <w:top w:val="single" w:sz="6" w:space="0" w:color="auto"/>
                        <w:left w:val="none" w:sz="0" w:space="0" w:color="auto"/>
                        <w:bottom w:val="none" w:sz="0" w:space="0" w:color="auto"/>
                        <w:right w:val="none" w:sz="0" w:space="0" w:color="auto"/>
                      </w:divBdr>
                      <w:divsChild>
                        <w:div w:id="1940402749">
                          <w:marLeft w:val="0"/>
                          <w:marRight w:val="0"/>
                          <w:marTop w:val="0"/>
                          <w:marBottom w:val="0"/>
                          <w:divBdr>
                            <w:top w:val="none" w:sz="0" w:space="0" w:color="auto"/>
                            <w:left w:val="none" w:sz="0" w:space="0" w:color="auto"/>
                            <w:bottom w:val="none" w:sz="0" w:space="0" w:color="auto"/>
                            <w:right w:val="none" w:sz="0" w:space="0" w:color="auto"/>
                          </w:divBdr>
                          <w:divsChild>
                            <w:div w:id="218787701">
                              <w:marLeft w:val="0"/>
                              <w:marRight w:val="0"/>
                              <w:marTop w:val="0"/>
                              <w:marBottom w:val="0"/>
                              <w:divBdr>
                                <w:top w:val="none" w:sz="0" w:space="0" w:color="auto"/>
                                <w:left w:val="none" w:sz="0" w:space="0" w:color="auto"/>
                                <w:bottom w:val="none" w:sz="0" w:space="0" w:color="auto"/>
                                <w:right w:val="none" w:sz="0" w:space="0" w:color="auto"/>
                              </w:divBdr>
                              <w:divsChild>
                                <w:div w:id="802845334">
                                  <w:marLeft w:val="0"/>
                                  <w:marRight w:val="0"/>
                                  <w:marTop w:val="0"/>
                                  <w:marBottom w:val="0"/>
                                  <w:divBdr>
                                    <w:top w:val="none" w:sz="0" w:space="0" w:color="auto"/>
                                    <w:left w:val="none" w:sz="0" w:space="0" w:color="auto"/>
                                    <w:bottom w:val="none" w:sz="0" w:space="0" w:color="auto"/>
                                    <w:right w:val="none" w:sz="0" w:space="0" w:color="auto"/>
                                  </w:divBdr>
                                  <w:divsChild>
                                    <w:div w:id="1313411141">
                                      <w:marLeft w:val="0"/>
                                      <w:marRight w:val="0"/>
                                      <w:marTop w:val="0"/>
                                      <w:marBottom w:val="0"/>
                                      <w:divBdr>
                                        <w:top w:val="none" w:sz="0" w:space="0" w:color="auto"/>
                                        <w:left w:val="none" w:sz="0" w:space="0" w:color="auto"/>
                                        <w:bottom w:val="none" w:sz="0" w:space="0" w:color="auto"/>
                                        <w:right w:val="none" w:sz="0" w:space="0" w:color="auto"/>
                                      </w:divBdr>
                                      <w:divsChild>
                                        <w:div w:id="1866559181">
                                          <w:marLeft w:val="0"/>
                                          <w:marRight w:val="0"/>
                                          <w:marTop w:val="0"/>
                                          <w:marBottom w:val="0"/>
                                          <w:divBdr>
                                            <w:top w:val="none" w:sz="0" w:space="0" w:color="auto"/>
                                            <w:left w:val="none" w:sz="0" w:space="0" w:color="auto"/>
                                            <w:bottom w:val="none" w:sz="0" w:space="0" w:color="auto"/>
                                            <w:right w:val="none" w:sz="0" w:space="0" w:color="auto"/>
                                          </w:divBdr>
                                          <w:divsChild>
                                            <w:div w:id="1225606682">
                                              <w:marLeft w:val="0"/>
                                              <w:marRight w:val="0"/>
                                              <w:marTop w:val="0"/>
                                              <w:marBottom w:val="0"/>
                                              <w:divBdr>
                                                <w:top w:val="none" w:sz="0" w:space="0" w:color="auto"/>
                                                <w:left w:val="none" w:sz="0" w:space="0" w:color="auto"/>
                                                <w:bottom w:val="none" w:sz="0" w:space="0" w:color="auto"/>
                                                <w:right w:val="none" w:sz="0" w:space="0" w:color="auto"/>
                                              </w:divBdr>
                                              <w:divsChild>
                                                <w:div w:id="392394459">
                                                  <w:marLeft w:val="0"/>
                                                  <w:marRight w:val="0"/>
                                                  <w:marTop w:val="0"/>
                                                  <w:marBottom w:val="0"/>
                                                  <w:divBdr>
                                                    <w:top w:val="none" w:sz="0" w:space="0" w:color="auto"/>
                                                    <w:left w:val="none" w:sz="0" w:space="0" w:color="auto"/>
                                                    <w:bottom w:val="none" w:sz="0" w:space="0" w:color="auto"/>
                                                    <w:right w:val="none" w:sz="0" w:space="0" w:color="auto"/>
                                                  </w:divBdr>
                                                </w:div>
                                                <w:div w:id="1342320959">
                                                  <w:marLeft w:val="0"/>
                                                  <w:marRight w:val="0"/>
                                                  <w:marTop w:val="0"/>
                                                  <w:marBottom w:val="0"/>
                                                  <w:divBdr>
                                                    <w:top w:val="none" w:sz="0" w:space="0" w:color="auto"/>
                                                    <w:left w:val="none" w:sz="0" w:space="0" w:color="auto"/>
                                                    <w:bottom w:val="none" w:sz="0" w:space="0" w:color="auto"/>
                                                    <w:right w:val="none" w:sz="0" w:space="0" w:color="auto"/>
                                                  </w:divBdr>
                                                  <w:divsChild>
                                                    <w:div w:id="1495951873">
                                                      <w:marLeft w:val="0"/>
                                                      <w:marRight w:val="0"/>
                                                      <w:marTop w:val="0"/>
                                                      <w:marBottom w:val="0"/>
                                                      <w:divBdr>
                                                        <w:top w:val="none" w:sz="0" w:space="0" w:color="auto"/>
                                                        <w:left w:val="none" w:sz="0" w:space="0" w:color="auto"/>
                                                        <w:bottom w:val="none" w:sz="0" w:space="0" w:color="auto"/>
                                                        <w:right w:val="none" w:sz="0" w:space="0" w:color="auto"/>
                                                      </w:divBdr>
                                                    </w:div>
                                                  </w:divsChild>
                                                </w:div>
                                                <w:div w:id="1758092173">
                                                  <w:marLeft w:val="0"/>
                                                  <w:marRight w:val="0"/>
                                                  <w:marTop w:val="0"/>
                                                  <w:marBottom w:val="0"/>
                                                  <w:divBdr>
                                                    <w:top w:val="none" w:sz="0" w:space="0" w:color="auto"/>
                                                    <w:left w:val="none" w:sz="0" w:space="0" w:color="auto"/>
                                                    <w:bottom w:val="none" w:sz="0" w:space="0" w:color="auto"/>
                                                    <w:right w:val="none" w:sz="0" w:space="0" w:color="auto"/>
                                                  </w:divBdr>
                                                  <w:divsChild>
                                                    <w:div w:id="15200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591698">
      <w:bodyDiv w:val="1"/>
      <w:marLeft w:val="0"/>
      <w:marRight w:val="0"/>
      <w:marTop w:val="0"/>
      <w:marBottom w:val="0"/>
      <w:divBdr>
        <w:top w:val="none" w:sz="0" w:space="0" w:color="auto"/>
        <w:left w:val="none" w:sz="0" w:space="0" w:color="auto"/>
        <w:bottom w:val="none" w:sz="0" w:space="0" w:color="auto"/>
        <w:right w:val="none" w:sz="0" w:space="0" w:color="auto"/>
      </w:divBdr>
    </w:div>
    <w:div w:id="1394111477">
      <w:bodyDiv w:val="1"/>
      <w:marLeft w:val="0"/>
      <w:marRight w:val="0"/>
      <w:marTop w:val="0"/>
      <w:marBottom w:val="0"/>
      <w:divBdr>
        <w:top w:val="none" w:sz="0" w:space="0" w:color="auto"/>
        <w:left w:val="none" w:sz="0" w:space="0" w:color="auto"/>
        <w:bottom w:val="none" w:sz="0" w:space="0" w:color="auto"/>
        <w:right w:val="none" w:sz="0" w:space="0" w:color="auto"/>
      </w:divBdr>
      <w:divsChild>
        <w:div w:id="517548440">
          <w:marLeft w:val="0"/>
          <w:marRight w:val="0"/>
          <w:marTop w:val="0"/>
          <w:marBottom w:val="0"/>
          <w:divBdr>
            <w:top w:val="none" w:sz="0" w:space="0" w:color="auto"/>
            <w:left w:val="none" w:sz="0" w:space="0" w:color="auto"/>
            <w:bottom w:val="none" w:sz="0" w:space="0" w:color="auto"/>
            <w:right w:val="none" w:sz="0" w:space="0" w:color="auto"/>
          </w:divBdr>
          <w:divsChild>
            <w:div w:id="2133792146">
              <w:marLeft w:val="0"/>
              <w:marRight w:val="0"/>
              <w:marTop w:val="0"/>
              <w:marBottom w:val="0"/>
              <w:divBdr>
                <w:top w:val="none" w:sz="0" w:space="0" w:color="auto"/>
                <w:left w:val="none" w:sz="0" w:space="0" w:color="auto"/>
                <w:bottom w:val="none" w:sz="0" w:space="0" w:color="auto"/>
                <w:right w:val="none" w:sz="0" w:space="0" w:color="auto"/>
              </w:divBdr>
              <w:divsChild>
                <w:div w:id="1501119883">
                  <w:marLeft w:val="0"/>
                  <w:marRight w:val="0"/>
                  <w:marTop w:val="0"/>
                  <w:marBottom w:val="0"/>
                  <w:divBdr>
                    <w:top w:val="none" w:sz="0" w:space="0" w:color="auto"/>
                    <w:left w:val="none" w:sz="0" w:space="0" w:color="auto"/>
                    <w:bottom w:val="none" w:sz="0" w:space="0" w:color="auto"/>
                    <w:right w:val="none" w:sz="0" w:space="0" w:color="auto"/>
                  </w:divBdr>
                  <w:divsChild>
                    <w:div w:id="205341633">
                      <w:marLeft w:val="0"/>
                      <w:marRight w:val="0"/>
                      <w:marTop w:val="0"/>
                      <w:marBottom w:val="0"/>
                      <w:divBdr>
                        <w:top w:val="single" w:sz="6" w:space="0" w:color="auto"/>
                        <w:left w:val="none" w:sz="0" w:space="0" w:color="auto"/>
                        <w:bottom w:val="none" w:sz="0" w:space="0" w:color="auto"/>
                        <w:right w:val="none" w:sz="0" w:space="0" w:color="auto"/>
                      </w:divBdr>
                      <w:divsChild>
                        <w:div w:id="1210188991">
                          <w:marLeft w:val="0"/>
                          <w:marRight w:val="0"/>
                          <w:marTop w:val="0"/>
                          <w:marBottom w:val="0"/>
                          <w:divBdr>
                            <w:top w:val="none" w:sz="0" w:space="0" w:color="auto"/>
                            <w:left w:val="none" w:sz="0" w:space="0" w:color="auto"/>
                            <w:bottom w:val="none" w:sz="0" w:space="0" w:color="auto"/>
                            <w:right w:val="none" w:sz="0" w:space="0" w:color="auto"/>
                          </w:divBdr>
                          <w:divsChild>
                            <w:div w:id="998507315">
                              <w:marLeft w:val="0"/>
                              <w:marRight w:val="0"/>
                              <w:marTop w:val="0"/>
                              <w:marBottom w:val="0"/>
                              <w:divBdr>
                                <w:top w:val="none" w:sz="0" w:space="0" w:color="auto"/>
                                <w:left w:val="none" w:sz="0" w:space="0" w:color="auto"/>
                                <w:bottom w:val="none" w:sz="0" w:space="0" w:color="auto"/>
                                <w:right w:val="none" w:sz="0" w:space="0" w:color="auto"/>
                              </w:divBdr>
                              <w:divsChild>
                                <w:div w:id="1005283016">
                                  <w:marLeft w:val="0"/>
                                  <w:marRight w:val="0"/>
                                  <w:marTop w:val="0"/>
                                  <w:marBottom w:val="0"/>
                                  <w:divBdr>
                                    <w:top w:val="none" w:sz="0" w:space="0" w:color="auto"/>
                                    <w:left w:val="none" w:sz="0" w:space="0" w:color="auto"/>
                                    <w:bottom w:val="none" w:sz="0" w:space="0" w:color="auto"/>
                                    <w:right w:val="none" w:sz="0" w:space="0" w:color="auto"/>
                                  </w:divBdr>
                                  <w:divsChild>
                                    <w:div w:id="1965650543">
                                      <w:marLeft w:val="0"/>
                                      <w:marRight w:val="0"/>
                                      <w:marTop w:val="0"/>
                                      <w:marBottom w:val="0"/>
                                      <w:divBdr>
                                        <w:top w:val="none" w:sz="0" w:space="0" w:color="auto"/>
                                        <w:left w:val="none" w:sz="0" w:space="0" w:color="auto"/>
                                        <w:bottom w:val="none" w:sz="0" w:space="0" w:color="auto"/>
                                        <w:right w:val="none" w:sz="0" w:space="0" w:color="auto"/>
                                      </w:divBdr>
                                      <w:divsChild>
                                        <w:div w:id="713163132">
                                          <w:marLeft w:val="0"/>
                                          <w:marRight w:val="0"/>
                                          <w:marTop w:val="0"/>
                                          <w:marBottom w:val="0"/>
                                          <w:divBdr>
                                            <w:top w:val="none" w:sz="0" w:space="0" w:color="auto"/>
                                            <w:left w:val="none" w:sz="0" w:space="0" w:color="auto"/>
                                            <w:bottom w:val="none" w:sz="0" w:space="0" w:color="auto"/>
                                            <w:right w:val="none" w:sz="0" w:space="0" w:color="auto"/>
                                          </w:divBdr>
                                          <w:divsChild>
                                            <w:div w:id="1878857357">
                                              <w:marLeft w:val="0"/>
                                              <w:marRight w:val="0"/>
                                              <w:marTop w:val="0"/>
                                              <w:marBottom w:val="0"/>
                                              <w:divBdr>
                                                <w:top w:val="none" w:sz="0" w:space="0" w:color="auto"/>
                                                <w:left w:val="none" w:sz="0" w:space="0" w:color="auto"/>
                                                <w:bottom w:val="none" w:sz="0" w:space="0" w:color="auto"/>
                                                <w:right w:val="none" w:sz="0" w:space="0" w:color="auto"/>
                                              </w:divBdr>
                                              <w:divsChild>
                                                <w:div w:id="828789675">
                                                  <w:marLeft w:val="0"/>
                                                  <w:marRight w:val="0"/>
                                                  <w:marTop w:val="0"/>
                                                  <w:marBottom w:val="0"/>
                                                  <w:divBdr>
                                                    <w:top w:val="none" w:sz="0" w:space="0" w:color="auto"/>
                                                    <w:left w:val="none" w:sz="0" w:space="0" w:color="auto"/>
                                                    <w:bottom w:val="none" w:sz="0" w:space="0" w:color="auto"/>
                                                    <w:right w:val="none" w:sz="0" w:space="0" w:color="auto"/>
                                                  </w:divBdr>
                                                </w:div>
                                                <w:div w:id="1063480961">
                                                  <w:marLeft w:val="0"/>
                                                  <w:marRight w:val="0"/>
                                                  <w:marTop w:val="0"/>
                                                  <w:marBottom w:val="0"/>
                                                  <w:divBdr>
                                                    <w:top w:val="none" w:sz="0" w:space="0" w:color="auto"/>
                                                    <w:left w:val="none" w:sz="0" w:space="0" w:color="auto"/>
                                                    <w:bottom w:val="none" w:sz="0" w:space="0" w:color="auto"/>
                                                    <w:right w:val="none" w:sz="0" w:space="0" w:color="auto"/>
                                                  </w:divBdr>
                                                  <w:divsChild>
                                                    <w:div w:id="1817606784">
                                                      <w:marLeft w:val="0"/>
                                                      <w:marRight w:val="0"/>
                                                      <w:marTop w:val="0"/>
                                                      <w:marBottom w:val="0"/>
                                                      <w:divBdr>
                                                        <w:top w:val="none" w:sz="0" w:space="0" w:color="auto"/>
                                                        <w:left w:val="none" w:sz="0" w:space="0" w:color="auto"/>
                                                        <w:bottom w:val="none" w:sz="0" w:space="0" w:color="auto"/>
                                                        <w:right w:val="none" w:sz="0" w:space="0" w:color="auto"/>
                                                      </w:divBdr>
                                                    </w:div>
                                                  </w:divsChild>
                                                </w:div>
                                                <w:div w:id="1586763777">
                                                  <w:marLeft w:val="0"/>
                                                  <w:marRight w:val="0"/>
                                                  <w:marTop w:val="0"/>
                                                  <w:marBottom w:val="0"/>
                                                  <w:divBdr>
                                                    <w:top w:val="none" w:sz="0" w:space="0" w:color="auto"/>
                                                    <w:left w:val="none" w:sz="0" w:space="0" w:color="auto"/>
                                                    <w:bottom w:val="none" w:sz="0" w:space="0" w:color="auto"/>
                                                    <w:right w:val="none" w:sz="0" w:space="0" w:color="auto"/>
                                                  </w:divBdr>
                                                  <w:divsChild>
                                                    <w:div w:id="1800142860">
                                                      <w:marLeft w:val="0"/>
                                                      <w:marRight w:val="0"/>
                                                      <w:marTop w:val="0"/>
                                                      <w:marBottom w:val="0"/>
                                                      <w:divBdr>
                                                        <w:top w:val="none" w:sz="0" w:space="0" w:color="auto"/>
                                                        <w:left w:val="none" w:sz="0" w:space="0" w:color="auto"/>
                                                        <w:bottom w:val="none" w:sz="0" w:space="0" w:color="auto"/>
                                                        <w:right w:val="none" w:sz="0" w:space="0" w:color="auto"/>
                                                      </w:divBdr>
                                                    </w:div>
                                                  </w:divsChild>
                                                </w:div>
                                                <w:div w:id="470097892">
                                                  <w:marLeft w:val="0"/>
                                                  <w:marRight w:val="0"/>
                                                  <w:marTop w:val="0"/>
                                                  <w:marBottom w:val="0"/>
                                                  <w:divBdr>
                                                    <w:top w:val="none" w:sz="0" w:space="0" w:color="auto"/>
                                                    <w:left w:val="none" w:sz="0" w:space="0" w:color="auto"/>
                                                    <w:bottom w:val="none" w:sz="0" w:space="0" w:color="auto"/>
                                                    <w:right w:val="none" w:sz="0" w:space="0" w:color="auto"/>
                                                  </w:divBdr>
                                                  <w:divsChild>
                                                    <w:div w:id="18665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ws.e-gov.go.jp/search/elawsSearch/elaws_search/lsg0500/338AC0000000133_20160401_426AC00000000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ws.e-gov.go.jp/search/elawsSearch/elaws_search/lsg0500/338AC0000000133_20160401_426AC0000000083" TargetMode="External"/><Relationship Id="rId17" Type="http://schemas.openxmlformats.org/officeDocument/2006/relationships/hyperlink" Target="https://elaws.e-gov.go.jp/search/elawsSearch/elaws_search/lsg0500/409AC0000000123_20180401_429AC0000000052" TargetMode="External"/><Relationship Id="rId2" Type="http://schemas.openxmlformats.org/officeDocument/2006/relationships/numbering" Target="numbering.xml"/><Relationship Id="rId16" Type="http://schemas.openxmlformats.org/officeDocument/2006/relationships/hyperlink" Target="https://elaws.e-gov.go.jp/search/elawsSearch/elaws_search/lsg0500/409AC0000000123_20180401_429AC00000000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ws.e-gov.go.jp/search/elawsSearch/elaws_search/lsg0500/338AC0000000133_20160401_426AC0000000083" TargetMode="External"/><Relationship Id="rId5" Type="http://schemas.openxmlformats.org/officeDocument/2006/relationships/settings" Target="settings.xml"/><Relationship Id="rId15" Type="http://schemas.openxmlformats.org/officeDocument/2006/relationships/hyperlink" Target="https://elaws.e-gov.go.jp/search/elawsSearch/elaws_search/lsg0500/338AC0000000133_20160401_426AC0000000083" TargetMode="External"/><Relationship Id="rId10" Type="http://schemas.openxmlformats.org/officeDocument/2006/relationships/hyperlink" Target="https://elaws.e-gov.go.jp/search/elawsSearch/elaws_search/lsg0500/338AC0000000133_20160401_426AC000000008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laws.e-gov.go.jp/search/elawsSearch/elaws_search/lsg0500/338AC0000000133_20160401_426AC0000000083" TargetMode="External"/><Relationship Id="rId14" Type="http://schemas.openxmlformats.org/officeDocument/2006/relationships/hyperlink" Target="https://elaws.e-gov.go.jp/search/elawsSearch/elaws_search/lsg0500/338AC0000000133_20160401_426AC000000008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C487E-235B-444C-8FF7-4FC71102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TomSec002</dc:creator>
  <cp:keywords/>
  <dc:description/>
  <cp:lastModifiedBy>安藤　崇</cp:lastModifiedBy>
  <cp:revision>25</cp:revision>
  <cp:lastPrinted>2019-10-08T05:39:00Z</cp:lastPrinted>
  <dcterms:created xsi:type="dcterms:W3CDTF">2019-10-07T04:28:00Z</dcterms:created>
  <dcterms:modified xsi:type="dcterms:W3CDTF">2019-12-10T03:46:00Z</dcterms:modified>
</cp:coreProperties>
</file>