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F1493"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000000" w:rsidRDefault="003F1493"/>
    <w:p w:rsidR="00000000" w:rsidRDefault="003F1493">
      <w:pPr>
        <w:spacing w:after="120"/>
        <w:jc w:val="center"/>
        <w:rPr>
          <w:rFonts w:cstheme="minorBidi"/>
        </w:rPr>
      </w:pPr>
      <w:r>
        <w:rPr>
          <w:rFonts w:hint="eastAsia"/>
          <w:spacing w:val="40"/>
        </w:rPr>
        <w:t>弁明の機会付与公示通知</w:t>
      </w:r>
      <w:r>
        <w:rPr>
          <w:rFonts w:hint="eastAsia"/>
        </w:rPr>
        <w:t>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2048"/>
        <w:gridCol w:w="23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F1493">
            <w:pPr>
              <w:ind w:left="-96" w:right="-96"/>
              <w:rPr>
                <w:rFonts w:cstheme="minorBidi"/>
              </w:rPr>
            </w:pPr>
            <w:r>
              <w:rPr>
                <w:rFonts w:hint="eastAsia"/>
              </w:rPr>
              <w:t xml:space="preserve">　不利益処分の名あて人となるべき者の所在が判明しないので、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F1158">
            <w:pPr>
              <w:spacing w:before="120"/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>
                      <wp:simplePos x="0" y="0"/>
                      <wp:positionH relativeFrom="column">
                        <wp:posOffset>-50165</wp:posOffset>
                      </wp:positionH>
                      <wp:positionV relativeFrom="page">
                        <wp:posOffset>85090</wp:posOffset>
                      </wp:positionV>
                      <wp:extent cx="90805" cy="49593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95935"/>
                              </a:xfrm>
                              <a:prstGeom prst="leftBracket">
                                <a:avLst>
                                  <a:gd name="adj" fmla="val 4551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BDD2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-3.95pt;margin-top:6.7pt;width:7.15pt;height:3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3F1493">
              <w:rPr>
                <w:rFonts w:hint="eastAsia"/>
              </w:rPr>
              <w:t>行政手続法第</w:t>
            </w:r>
            <w:r w:rsidR="003F1493">
              <w:t>31</w:t>
            </w:r>
            <w:r w:rsidR="003F1493">
              <w:rPr>
                <w:rFonts w:hint="eastAsia"/>
              </w:rPr>
              <w:t>条にお</w:t>
            </w:r>
          </w:p>
          <w:p w:rsidR="00000000" w:rsidRDefault="003F1493">
            <w:pPr>
              <w:rPr>
                <w:rFonts w:cstheme="minorBidi"/>
              </w:rPr>
            </w:pPr>
            <w:r>
              <w:rPr>
                <w:rFonts w:hint="eastAsia"/>
              </w:rPr>
              <w:t>福岡県行政手続条例第</w:t>
            </w:r>
          </w:p>
          <w:p w:rsidR="00000000" w:rsidRDefault="003F1493">
            <w:pPr>
              <w:spacing w:after="120"/>
              <w:rPr>
                <w:rFonts w:cstheme="minorBidi"/>
              </w:rPr>
            </w:pPr>
            <w:r>
              <w:rPr>
                <w:rFonts w:hint="eastAsia"/>
              </w:rPr>
              <w:t>宇美町行政手続条例</w:t>
            </w:r>
            <w:r>
              <w:rPr>
                <w:rFonts w:hint="eastAsia"/>
              </w:rPr>
              <w:t>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F1158">
            <w:pPr>
              <w:spacing w:before="120"/>
              <w:ind w:left="-96"/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0">
                      <wp:simplePos x="0" y="0"/>
                      <wp:positionH relativeFrom="column">
                        <wp:posOffset>2408555</wp:posOffset>
                      </wp:positionH>
                      <wp:positionV relativeFrom="page">
                        <wp:posOffset>87630</wp:posOffset>
                      </wp:positionV>
                      <wp:extent cx="90805" cy="4946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94665"/>
                              </a:xfrm>
                              <a:prstGeom prst="rightBracket">
                                <a:avLst>
                                  <a:gd name="adj" fmla="val 453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2A53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189.65pt;margin-top:6.9pt;width:7.15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3F1493">
              <w:rPr>
                <w:rFonts w:hint="eastAsia"/>
              </w:rPr>
              <w:t>いて準用する同法第</w:t>
            </w:r>
            <w:r w:rsidR="003F1493">
              <w:t>15</w:t>
            </w:r>
            <w:r w:rsidR="003F1493">
              <w:rPr>
                <w:rFonts w:hint="eastAsia"/>
              </w:rPr>
              <w:t>条第</w:t>
            </w:r>
            <w:r w:rsidR="003F1493">
              <w:t>3</w:t>
            </w:r>
            <w:r w:rsidR="003F1493">
              <w:rPr>
                <w:rFonts w:hint="eastAsia"/>
              </w:rPr>
              <w:t>項</w:t>
            </w:r>
          </w:p>
          <w:p w:rsidR="00000000" w:rsidRDefault="003F1493">
            <w:pPr>
              <w:ind w:left="-96"/>
              <w:rPr>
                <w:rFonts w:cstheme="minorBidi"/>
              </w:rPr>
            </w:pPr>
            <w:r>
              <w:t>29</w:t>
            </w:r>
            <w:r>
              <w:rPr>
                <w:rFonts w:hint="eastAsia"/>
              </w:rPr>
              <w:t>条において準用する同条例第</w:t>
            </w:r>
            <w:r>
              <w:t>15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000000" w:rsidRDefault="003F1493">
            <w:pPr>
              <w:spacing w:after="120"/>
              <w:ind w:left="-96"/>
              <w:rPr>
                <w:rFonts w:cstheme="minorBidi"/>
              </w:rPr>
            </w:pPr>
            <w:r>
              <w:t>30</w:t>
            </w:r>
            <w:r>
              <w:rPr>
                <w:rFonts w:hint="eastAsia"/>
              </w:rPr>
              <w:t>条において準用する同条例第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F1493">
            <w:pPr>
              <w:rPr>
                <w:rFonts w:cstheme="minorBidi"/>
              </w:rPr>
            </w:pPr>
            <w:r>
              <w:rPr>
                <w:rFonts w:hint="eastAsia"/>
              </w:rPr>
              <w:t>の規定により、下記のとおり公示する。</w:t>
            </w:r>
          </w:p>
        </w:tc>
      </w:tr>
    </w:tbl>
    <w:p w:rsidR="00000000" w:rsidRDefault="003F1493">
      <w:pPr>
        <w:overflowPunct/>
        <w:spacing w:line="360" w:lineRule="auto"/>
        <w:rPr>
          <w:rFonts w:cstheme="minorBidi"/>
        </w:rPr>
      </w:pPr>
      <w:r>
        <w:rPr>
          <w:rFonts w:hint="eastAsia"/>
        </w:rPr>
        <w:t xml:space="preserve">　なお、不利益処分の名あて人となるべき者に対しては、弁明の機会付与通知書をいつでも交付する。</w:t>
      </w:r>
    </w:p>
    <w:p w:rsidR="00000000" w:rsidRDefault="003F1493">
      <w:pPr>
        <w:rPr>
          <w:rFonts w:cstheme="minorBidi"/>
        </w:rPr>
      </w:pPr>
    </w:p>
    <w:p w:rsidR="00000000" w:rsidRDefault="003F1493">
      <w:pPr>
        <w:rPr>
          <w:rFonts w:cstheme="minorBidi"/>
        </w:rPr>
      </w:pPr>
      <w:r>
        <w:rPr>
          <w:rFonts w:hint="eastAsia"/>
        </w:rPr>
        <w:t xml:space="preserve">　　　　　　　年　　月　　日</w:t>
      </w:r>
    </w:p>
    <w:p w:rsidR="00000000" w:rsidRDefault="003F1493">
      <w:pPr>
        <w:rPr>
          <w:rFonts w:cstheme="minorBidi"/>
        </w:rPr>
      </w:pPr>
    </w:p>
    <w:p w:rsidR="00000000" w:rsidRDefault="003F1493">
      <w:pPr>
        <w:jc w:val="right"/>
        <w:rPr>
          <w:rFonts w:cstheme="minorBidi"/>
        </w:rPr>
      </w:pPr>
      <w:r>
        <w:t>(</w:t>
      </w:r>
      <w:r>
        <w:rPr>
          <w:rFonts w:hint="eastAsia"/>
        </w:rPr>
        <w:t>行政庁</w:t>
      </w:r>
      <w:r>
        <w:t>)</w:t>
      </w:r>
      <w:r>
        <w:rPr>
          <w:rFonts w:hint="eastAsia"/>
        </w:rPr>
        <w:t xml:space="preserve">　　　　　　　　印　　</w:t>
      </w:r>
    </w:p>
    <w:p w:rsidR="00000000" w:rsidRDefault="003F1493">
      <w:pPr>
        <w:rPr>
          <w:rFonts w:cstheme="minorBidi"/>
        </w:rPr>
      </w:pPr>
    </w:p>
    <w:p w:rsidR="00000000" w:rsidRDefault="003F1493">
      <w:pPr>
        <w:jc w:val="center"/>
        <w:rPr>
          <w:rFonts w:cstheme="minorBidi"/>
        </w:rPr>
      </w:pPr>
      <w:r>
        <w:rPr>
          <w:rFonts w:hint="eastAsia"/>
        </w:rPr>
        <w:t>記</w:t>
      </w:r>
    </w:p>
    <w:p w:rsidR="00000000" w:rsidRDefault="003F1493">
      <w:pPr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2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402" w:type="dxa"/>
            <w:vAlign w:val="center"/>
          </w:tcPr>
          <w:p w:rsidR="00000000" w:rsidRDefault="003F1493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不利益処分の名あて人とな</w:t>
            </w:r>
          </w:p>
          <w:p w:rsidR="00000000" w:rsidRDefault="003F1493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るべき者の氏名</w:t>
            </w:r>
          </w:p>
        </w:tc>
        <w:tc>
          <w:tcPr>
            <w:tcW w:w="5123" w:type="dxa"/>
          </w:tcPr>
          <w:p w:rsidR="00000000" w:rsidRDefault="003F149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402" w:type="dxa"/>
            <w:vAlign w:val="center"/>
          </w:tcPr>
          <w:p w:rsidR="00000000" w:rsidRDefault="003F1493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不利益処分の名あて人とな</w:t>
            </w:r>
          </w:p>
          <w:p w:rsidR="00000000" w:rsidRDefault="003F1493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るべき者の住所</w:t>
            </w:r>
          </w:p>
        </w:tc>
        <w:tc>
          <w:tcPr>
            <w:tcW w:w="5123" w:type="dxa"/>
          </w:tcPr>
          <w:p w:rsidR="00000000" w:rsidRDefault="003F149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402" w:type="dxa"/>
            <w:vAlign w:val="center"/>
          </w:tcPr>
          <w:p w:rsidR="00000000" w:rsidRDefault="003F1493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弁明書の提出先</w:t>
            </w:r>
          </w:p>
        </w:tc>
        <w:tc>
          <w:tcPr>
            <w:tcW w:w="5123" w:type="dxa"/>
          </w:tcPr>
          <w:p w:rsidR="00000000" w:rsidRDefault="003F149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402" w:type="dxa"/>
            <w:vAlign w:val="center"/>
          </w:tcPr>
          <w:p w:rsidR="00000000" w:rsidRDefault="003F1493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弁明書の提出期限</w:t>
            </w:r>
          </w:p>
        </w:tc>
        <w:tc>
          <w:tcPr>
            <w:tcW w:w="5123" w:type="dxa"/>
          </w:tcPr>
          <w:p w:rsidR="00000000" w:rsidRDefault="003F149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402" w:type="dxa"/>
            <w:vAlign w:val="center"/>
          </w:tcPr>
          <w:p w:rsidR="00000000" w:rsidRDefault="003F1493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聴聞に関する事務を所掌す</w:t>
            </w:r>
          </w:p>
          <w:p w:rsidR="00000000" w:rsidRDefault="003F1493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る組織の名称及</w:t>
            </w:r>
            <w:r>
              <w:rPr>
                <w:rFonts w:hint="eastAsia"/>
              </w:rPr>
              <w:t>び所在地</w:t>
            </w:r>
          </w:p>
        </w:tc>
        <w:tc>
          <w:tcPr>
            <w:tcW w:w="5123" w:type="dxa"/>
          </w:tcPr>
          <w:p w:rsidR="00000000" w:rsidRDefault="003F149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402" w:type="dxa"/>
            <w:vAlign w:val="center"/>
          </w:tcPr>
          <w:p w:rsidR="00000000" w:rsidRDefault="003F1493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口頭による弁明の機会付与</w:t>
            </w:r>
          </w:p>
          <w:p w:rsidR="00000000" w:rsidRDefault="003F1493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の有無</w:t>
            </w:r>
          </w:p>
        </w:tc>
        <w:tc>
          <w:tcPr>
            <w:tcW w:w="5123" w:type="dxa"/>
          </w:tcPr>
          <w:p w:rsidR="00000000" w:rsidRDefault="003F1493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402" w:type="dxa"/>
            <w:vAlign w:val="center"/>
          </w:tcPr>
          <w:p w:rsidR="00000000" w:rsidRDefault="003F1493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口頭による弁明の機会付与</w:t>
            </w:r>
          </w:p>
          <w:p w:rsidR="00000000" w:rsidRDefault="003F1493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の場所</w:t>
            </w:r>
          </w:p>
        </w:tc>
        <w:tc>
          <w:tcPr>
            <w:tcW w:w="5123" w:type="dxa"/>
          </w:tcPr>
          <w:p w:rsidR="00000000" w:rsidRDefault="003F1493">
            <w:pPr>
              <w:rPr>
                <w:rFonts w:cstheme="minorBidi"/>
              </w:rPr>
            </w:pPr>
          </w:p>
        </w:tc>
      </w:tr>
    </w:tbl>
    <w:p w:rsidR="003F1493" w:rsidRDefault="003F1493">
      <w:pPr>
        <w:spacing w:before="120"/>
        <w:ind w:left="448" w:hanging="448"/>
        <w:rPr>
          <w:rFonts w:cstheme="minorBidi"/>
        </w:rPr>
      </w:pPr>
      <w:r>
        <w:rPr>
          <w:rFonts w:hint="eastAsia"/>
        </w:rPr>
        <w:t>備考　この掲示を始めた日から起算して</w:t>
      </w:r>
      <w:r>
        <w:t>2</w:t>
      </w:r>
      <w:r>
        <w:rPr>
          <w:rFonts w:hint="eastAsia"/>
        </w:rPr>
        <w:t>週間を経過したときに、弁明の機会付与通知書の送達があつたものとみなされます。</w:t>
      </w:r>
    </w:p>
    <w:sectPr w:rsidR="003F14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58"/>
    <w:rsid w:val="001F1158"/>
    <w:rsid w:val="003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6DD634-9B67-48A9-ADD7-40896CE8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2024-12-09T05:33:00Z</dcterms:created>
  <dcterms:modified xsi:type="dcterms:W3CDTF">2024-12-09T05:33:00Z</dcterms:modified>
</cp:coreProperties>
</file>