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051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第81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p w:rsidR="00000000" w:rsidRDefault="007F051C">
      <w:pPr>
        <w:overflowPunct w:val="0"/>
        <w:autoSpaceDE w:val="0"/>
        <w:autoSpaceDN w:val="0"/>
        <w:spacing w:after="120" w:line="300" w:lineRule="auto"/>
        <w:jc w:val="center"/>
        <w:rPr>
          <w:rFonts w:cstheme="minorBidi"/>
        </w:rPr>
      </w:pPr>
      <w:r>
        <w:rPr>
          <w:rFonts w:hint="eastAsia"/>
          <w:spacing w:val="420"/>
        </w:rPr>
        <w:t>処分調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19"/>
        <w:gridCol w:w="720"/>
        <w:gridCol w:w="572"/>
        <w:gridCol w:w="147"/>
        <w:gridCol w:w="378"/>
        <w:gridCol w:w="342"/>
        <w:gridCol w:w="183"/>
        <w:gridCol w:w="536"/>
        <w:gridCol w:w="409"/>
        <w:gridCol w:w="311"/>
        <w:gridCol w:w="634"/>
        <w:gridCol w:w="85"/>
        <w:gridCol w:w="125"/>
        <w:gridCol w:w="525"/>
        <w:gridCol w:w="70"/>
        <w:gridCol w:w="140"/>
        <w:gridCol w:w="525"/>
        <w:gridCol w:w="350"/>
        <w:gridCol w:w="70"/>
        <w:gridCol w:w="262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775" w:type="dxa"/>
            <w:gridSpan w:val="18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処分しようとする財産</w:t>
            </w:r>
          </w:p>
        </w:tc>
        <w:tc>
          <w:tcPr>
            <w:tcW w:w="4410" w:type="dxa"/>
            <w:gridSpan w:val="14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65" w:type="dxa"/>
            <w:gridSpan w:val="4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3675" w:type="dxa"/>
            <w:gridSpan w:val="11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都道　　　市　　　町</w:t>
            </w:r>
            <w:r>
              <w:t xml:space="preserve"> 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府県　　　郡　　　村</w:t>
            </w:r>
            <w:r>
              <w:t xml:space="preserve"> 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7F051C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682" w:type="dxa"/>
            <w:gridSpan w:val="3"/>
            <w:tcBorders>
              <w:right w:val="nil"/>
            </w:tcBorders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行</w:t>
            </w:r>
            <w:r>
              <w:rPr>
                <w:rFonts w:hint="eastAsia"/>
              </w:rPr>
              <w:t>政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普</w:t>
            </w:r>
            <w:r>
              <w:rPr>
                <w:rFonts w:hint="eastAsia"/>
              </w:rPr>
              <w:t>通</w:t>
            </w:r>
          </w:p>
        </w:tc>
        <w:tc>
          <w:tcPr>
            <w:tcW w:w="683" w:type="dxa"/>
            <w:tcBorders>
              <w:left w:val="nil"/>
            </w:tcBorders>
            <w:vAlign w:val="center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-57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財</w:t>
            </w:r>
            <w:r>
              <w:rPr>
                <w:rFonts w:hint="eastAsia"/>
              </w:rPr>
              <w:t>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処分しようとする理由及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び延納を認める場合はそ</w:t>
            </w:r>
          </w:p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の理由　　　　　　　　</w:t>
            </w:r>
          </w:p>
        </w:tc>
        <w:tc>
          <w:tcPr>
            <w:tcW w:w="5775" w:type="dxa"/>
            <w:gridSpan w:val="18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解体後の保管又は処分の</w:t>
            </w:r>
          </w:p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  <w:spacing w:val="10"/>
              </w:rPr>
              <w:t>方</w:t>
            </w:r>
            <w:r>
              <w:rPr>
                <w:rFonts w:hint="eastAsia"/>
              </w:rPr>
              <w:t xml:space="preserve">法　　　　　　　　　</w:t>
            </w:r>
          </w:p>
        </w:tc>
        <w:tc>
          <w:tcPr>
            <w:tcW w:w="5775" w:type="dxa"/>
            <w:gridSpan w:val="18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2730" w:type="dxa"/>
            <w:gridSpan w:val="4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before="120"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契約の方法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258445</wp:posOffset>
                      </wp:positionV>
                      <wp:extent cx="1586865" cy="408305"/>
                      <wp:effectExtent l="10160" t="10160" r="1270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40830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9EB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8pt;margin-top:20.35pt;width:124.9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" o:allowoverlap="f" adj="2160" strokeweight=".5pt"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一般競争入札以外の方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法による場合は、その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108" w:right="108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理由及び適用法令　　</w:t>
            </w:r>
          </w:p>
        </w:tc>
        <w:tc>
          <w:tcPr>
            <w:tcW w:w="5775" w:type="dxa"/>
            <w:gridSpan w:val="18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指定しようとする用途</w:t>
            </w:r>
          </w:p>
        </w:tc>
        <w:tc>
          <w:tcPr>
            <w:tcW w:w="1995" w:type="dxa"/>
            <w:gridSpan w:val="6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用途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2625" w:type="dxa"/>
            <w:gridSpan w:val="8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730" w:type="dxa"/>
            <w:gridSpan w:val="4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会計の別及び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収入科目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right="-96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一般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right="-96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特別</w:t>
            </w:r>
          </w:p>
        </w:tc>
        <w:tc>
          <w:tcPr>
            <w:tcW w:w="525" w:type="dxa"/>
            <w:gridSpan w:val="2"/>
            <w:tcBorders>
              <w:left w:val="nil"/>
            </w:tcBorders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945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45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45" w:type="dxa"/>
            <w:gridSpan w:val="5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45" w:type="dxa"/>
            <w:gridSpan w:val="3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945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付記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4316" w:type="dxa"/>
            <w:gridSpan w:val="9"/>
            <w:vAlign w:val="center"/>
          </w:tcPr>
          <w:p w:rsidR="00000000" w:rsidRDefault="007F051C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財産の明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2159" w:type="dxa"/>
            <w:gridSpan w:val="7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処分予定価格</w:t>
            </w:r>
          </w:p>
        </w:tc>
        <w:tc>
          <w:tcPr>
            <w:tcW w:w="1015" w:type="dxa"/>
            <w:gridSpan w:val="3"/>
            <w:vMerge w:val="restart"/>
            <w:vAlign w:val="center"/>
          </w:tcPr>
          <w:p w:rsidR="00000000" w:rsidRDefault="007F051C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処分の相</w:t>
            </w:r>
          </w:p>
          <w:p w:rsidR="00000000" w:rsidRDefault="007F051C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手方の住</w:t>
            </w:r>
          </w:p>
          <w:p w:rsidR="00000000" w:rsidRDefault="007F051C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所及び</w:t>
            </w:r>
          </w:p>
          <w:p w:rsidR="00000000" w:rsidRDefault="007F051C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15" w:type="dxa"/>
            <w:gridSpan w:val="3"/>
            <w:vMerge w:val="restart"/>
            <w:vAlign w:val="center"/>
          </w:tcPr>
          <w:p w:rsidR="00000000" w:rsidRDefault="007F051C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9" w:type="dxa"/>
            <w:vAlign w:val="center"/>
          </w:tcPr>
          <w:p w:rsidR="00000000" w:rsidRDefault="007F051C">
            <w:pPr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大字、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字及び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19" w:type="dxa"/>
            <w:vAlign w:val="center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20" w:type="dxa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建物番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号又は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19" w:type="dxa"/>
            <w:gridSpan w:val="2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種目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地目</w:t>
            </w:r>
            <w:r>
              <w:t>)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又は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19" w:type="dxa"/>
            <w:gridSpan w:val="2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19" w:type="dxa"/>
            <w:gridSpan w:val="2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20" w:type="dxa"/>
            <w:gridSpan w:val="3"/>
            <w:vAlign w:val="center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算定</w:t>
            </w:r>
          </w:p>
          <w:p w:rsidR="00000000" w:rsidRDefault="007F051C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基礎</w:t>
            </w:r>
          </w:p>
        </w:tc>
        <w:tc>
          <w:tcPr>
            <w:tcW w:w="1015" w:type="dxa"/>
            <w:gridSpan w:val="3"/>
            <w:vMerge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gridSpan w:val="3"/>
            <w:vMerge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19" w:type="dxa"/>
          </w:tcPr>
          <w:p w:rsidR="00000000" w:rsidRDefault="007F051C">
            <w:pPr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gridSpan w:val="2"/>
          </w:tcPr>
          <w:p w:rsidR="00000000" w:rsidRDefault="007F05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</w:p>
        </w:tc>
        <w:tc>
          <w:tcPr>
            <w:tcW w:w="719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9" w:type="dxa"/>
            <w:gridSpan w:val="2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gridSpan w:val="3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gridSpan w:val="3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gridSpan w:val="3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9" w:type="dxa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gridSpan w:val="2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gridSpan w:val="2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gridSpan w:val="2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gridSpan w:val="2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gridSpan w:val="2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gridSpan w:val="3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gridSpan w:val="3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gridSpan w:val="3"/>
            <w:tcBorders>
              <w:bottom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7F051C">
      <w:pPr>
        <w:spacing w:line="20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19"/>
        <w:gridCol w:w="720"/>
        <w:gridCol w:w="719"/>
        <w:gridCol w:w="720"/>
        <w:gridCol w:w="719"/>
        <w:gridCol w:w="720"/>
        <w:gridCol w:w="719"/>
        <w:gridCol w:w="720"/>
        <w:gridCol w:w="1015"/>
        <w:gridCol w:w="10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9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  <w:tcBorders>
              <w:top w:val="wave" w:sz="6" w:space="0" w:color="auto"/>
            </w:tcBorders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19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720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015" w:type="dxa"/>
          </w:tcPr>
          <w:p w:rsidR="00000000" w:rsidRDefault="007F051C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000000" w:rsidRDefault="007F051C">
      <w:pPr>
        <w:wordWrap w:val="0"/>
        <w:autoSpaceDE w:val="0"/>
        <w:autoSpaceDN w:val="0"/>
        <w:spacing w:before="120" w:line="240" w:lineRule="exact"/>
        <w:ind w:left="783" w:hanging="783"/>
        <w:jc w:val="left"/>
        <w:rPr>
          <w:rFonts w:cstheme="minorBidi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区分欄には、売却、譲与、交換払、取りこわし、引方移転、廃用等を記入する。</w:t>
      </w:r>
    </w:p>
    <w:p w:rsidR="00000000" w:rsidRDefault="007F051C">
      <w:pPr>
        <w:wordWrap w:val="0"/>
        <w:overflowPunct w:val="0"/>
        <w:autoSpaceDE w:val="0"/>
        <w:autoSpaceDN w:val="0"/>
        <w:spacing w:line="240" w:lineRule="exact"/>
        <w:rPr>
          <w:rFonts w:cstheme="minorBidi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土地の公簿地目、公簿面積等の参考事項は、備考欄に記入する。</w:t>
      </w:r>
    </w:p>
    <w:p w:rsidR="00000000" w:rsidRDefault="007F051C">
      <w:pPr>
        <w:wordWrap w:val="0"/>
        <w:overflowPunct w:val="0"/>
        <w:autoSpaceDE w:val="0"/>
        <w:autoSpaceDN w:val="0"/>
        <w:spacing w:line="240" w:lineRule="exact"/>
        <w:rPr>
          <w:rFonts w:cstheme="minorBidi"/>
        </w:rPr>
      </w:pPr>
      <w:r>
        <w:rPr>
          <w:rFonts w:hint="eastAsia"/>
        </w:rPr>
        <w:lastRenderedPageBreak/>
        <w:t xml:space="preserve">　　　</w:t>
      </w:r>
      <w:r>
        <w:t>3</w:t>
      </w:r>
      <w:r>
        <w:rPr>
          <w:rFonts w:hint="eastAsia"/>
        </w:rPr>
        <w:t xml:space="preserve">　その他は、様式第</w:t>
      </w:r>
      <w:r>
        <w:t>38</w:t>
      </w:r>
      <w:r>
        <w:rPr>
          <w:rFonts w:hint="eastAsia"/>
        </w:rPr>
        <w:t>号の例による。</w:t>
      </w:r>
    </w:p>
    <w:p w:rsidR="00000000" w:rsidRDefault="007F051C">
      <w:pPr>
        <w:wordWrap w:val="0"/>
        <w:overflowPunct w:val="0"/>
        <w:autoSpaceDE w:val="0"/>
        <w:autoSpaceDN w:val="0"/>
        <w:spacing w:line="240" w:lineRule="exact"/>
        <w:rPr>
          <w:rFonts w:cstheme="minorBidi"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不用の文字は、消すこと。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C"/>
    <w:rsid w:val="007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F6EFF-03EA-4C53-844A-357FD9A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様式第41号(第63条)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様式第41号(第63条)</dc:title>
  <dc:subject/>
  <dc:creator>nls15</dc:creator>
  <cp:keywords/>
  <dc:description/>
  <cp:lastModifiedBy>大神　隆史</cp:lastModifiedBy>
  <cp:revision>2</cp:revision>
  <cp:lastPrinted>2002-12-18T08:50:00Z</cp:lastPrinted>
  <dcterms:created xsi:type="dcterms:W3CDTF">2019-12-14T04:47:00Z</dcterms:created>
  <dcterms:modified xsi:type="dcterms:W3CDTF">2019-12-14T04:47:00Z</dcterms:modified>
</cp:coreProperties>
</file>