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61B6" w:rsidRDefault="0071260C">
      <w:pPr>
        <w:rPr>
          <w:lang w:eastAsia="zh-CN"/>
        </w:rPr>
      </w:pPr>
      <w:r>
        <w:rPr>
          <w:rFonts w:hint="eastAsia"/>
          <w:lang w:eastAsia="zh-CN"/>
        </w:rPr>
        <w:t>様式第</w:t>
      </w:r>
      <w:r>
        <w:rPr>
          <w:rFonts w:hint="eastAsia"/>
        </w:rPr>
        <w:t>２</w:t>
      </w:r>
      <w:r w:rsidR="00F061B6">
        <w:rPr>
          <w:rFonts w:hint="eastAsia"/>
          <w:lang w:eastAsia="zh-CN"/>
        </w:rPr>
        <w:t>号（第</w:t>
      </w:r>
      <w:r>
        <w:rPr>
          <w:rFonts w:hint="eastAsia"/>
        </w:rPr>
        <w:t>7</w:t>
      </w:r>
      <w:r w:rsidR="00F061B6">
        <w:rPr>
          <w:rFonts w:hint="eastAsia"/>
          <w:lang w:eastAsia="zh-CN"/>
        </w:rPr>
        <w:t>条関係）</w:t>
      </w:r>
    </w:p>
    <w:p w:rsidR="00F061B6" w:rsidRDefault="00F061B6">
      <w:pPr>
        <w:rPr>
          <w:lang w:eastAsia="zh-CN"/>
        </w:rPr>
      </w:pPr>
    </w:p>
    <w:p w:rsidR="00F061B6" w:rsidRDefault="00F061B6">
      <w:pPr>
        <w:ind w:right="420"/>
        <w:jc w:val="right"/>
      </w:pPr>
      <w:r>
        <w:rPr>
          <w:rFonts w:hint="eastAsia"/>
        </w:rPr>
        <w:t>番　　　　　号</w:t>
      </w:r>
    </w:p>
    <w:p w:rsidR="00F061B6" w:rsidRDefault="00F061B6">
      <w:pPr>
        <w:ind w:right="420"/>
        <w:jc w:val="right"/>
      </w:pPr>
      <w:r>
        <w:rPr>
          <w:rFonts w:hint="eastAsia"/>
        </w:rPr>
        <w:t>年　　月　　日</w:t>
      </w:r>
    </w:p>
    <w:p w:rsidR="00F061B6" w:rsidRDefault="00F061B6"/>
    <w:p w:rsidR="00F061B6" w:rsidRDefault="00F061B6">
      <w:r>
        <w:rPr>
          <w:rFonts w:hint="eastAsia"/>
        </w:rPr>
        <w:t xml:space="preserve">　　　　　　　　　　様</w:t>
      </w:r>
    </w:p>
    <w:p w:rsidR="00F061B6" w:rsidRDefault="00F061B6"/>
    <w:p w:rsidR="00F061B6" w:rsidRDefault="00F061B6">
      <w:pPr>
        <w:ind w:right="420"/>
        <w:jc w:val="right"/>
      </w:pPr>
      <w:r>
        <w:rPr>
          <w:rFonts w:hint="eastAsia"/>
        </w:rPr>
        <w:t xml:space="preserve">八頭町長　　　　　　　　　　</w:t>
      </w:r>
      <w:r w:rsidR="00894F1E">
        <w:fldChar w:fldCharType="begin"/>
      </w:r>
      <w:r w:rsidR="00894F1E">
        <w:instrText xml:space="preserve"> </w:instrText>
      </w:r>
      <w:r w:rsidR="00894F1E">
        <w:rPr>
          <w:rFonts w:hint="eastAsia"/>
        </w:rPr>
        <w:instrText>eq \o\ac(□,</w:instrText>
      </w:r>
      <w:r w:rsidR="00894F1E" w:rsidRPr="00894F1E">
        <w:rPr>
          <w:rFonts w:hint="eastAsia"/>
          <w:position w:val="2"/>
          <w:sz w:val="14"/>
        </w:rPr>
        <w:instrText>印</w:instrText>
      </w:r>
      <w:r w:rsidR="00894F1E">
        <w:rPr>
          <w:rFonts w:hint="eastAsia"/>
        </w:rPr>
        <w:instrText>)</w:instrText>
      </w:r>
      <w:r w:rsidR="00894F1E">
        <w:fldChar w:fldCharType="end"/>
      </w:r>
    </w:p>
    <w:p w:rsidR="00F061B6" w:rsidRDefault="00F061B6"/>
    <w:p w:rsidR="00F061B6" w:rsidRDefault="00F061B6"/>
    <w:p w:rsidR="00F061B6" w:rsidRDefault="0071260C">
      <w:pPr>
        <w:jc w:val="center"/>
      </w:pPr>
      <w:r>
        <w:rPr>
          <w:rFonts w:hint="eastAsia"/>
        </w:rPr>
        <w:t xml:space="preserve">　　</w:t>
      </w:r>
      <w:r w:rsidR="00F061B6">
        <w:rPr>
          <w:rFonts w:hint="eastAsia"/>
        </w:rPr>
        <w:t>年度八頭町路線維持費（補てん分）補助金交付決定及び額の確定通知書</w:t>
      </w:r>
    </w:p>
    <w:p w:rsidR="00F061B6" w:rsidRDefault="00F061B6"/>
    <w:p w:rsidR="00F061B6" w:rsidRDefault="00F061B6"/>
    <w:p w:rsidR="00F061B6" w:rsidRDefault="0071260C" w:rsidP="0071260C">
      <w:pPr>
        <w:ind w:firstLineChars="300" w:firstLine="630"/>
      </w:pPr>
      <w:r>
        <w:rPr>
          <w:rFonts w:hint="eastAsia"/>
        </w:rPr>
        <w:t xml:space="preserve">年　　月　　日付　　第　　号の申請書（以下「申請書」という。）で申請のあった　　</w:t>
      </w:r>
      <w:r w:rsidR="00F061B6">
        <w:rPr>
          <w:rFonts w:hint="eastAsia"/>
        </w:rPr>
        <w:t>年度路線維持費（補てん分）補助金については、八頭町補助金等交付規則（平成</w:t>
      </w:r>
      <w:r w:rsidR="00F061B6">
        <w:t>17</w:t>
      </w:r>
      <w:r w:rsidR="00F061B6">
        <w:rPr>
          <w:rFonts w:hint="eastAsia"/>
        </w:rPr>
        <w:t>年規則第</w:t>
      </w:r>
      <w:r w:rsidR="00F061B6">
        <w:t>53</w:t>
      </w:r>
      <w:r w:rsidR="00F061B6">
        <w:rPr>
          <w:rFonts w:hint="eastAsia"/>
        </w:rPr>
        <w:t>号。以下「規則」という。）第６条第１項の規定により下記のとおり交付することを決定し、併せてその額を確定したので、規則第８条第１項及び第</w:t>
      </w:r>
      <w:r w:rsidR="00F061B6">
        <w:t>19</w:t>
      </w:r>
      <w:r w:rsidR="00F061B6">
        <w:rPr>
          <w:rFonts w:hint="eastAsia"/>
        </w:rPr>
        <w:t>条の規定により通知します。</w:t>
      </w:r>
    </w:p>
    <w:p w:rsidR="00F061B6" w:rsidRDefault="00F061B6"/>
    <w:p w:rsidR="00F061B6" w:rsidRDefault="00F061B6">
      <w:pPr>
        <w:jc w:val="center"/>
      </w:pPr>
      <w:r>
        <w:rPr>
          <w:rFonts w:hint="eastAsia"/>
        </w:rPr>
        <w:t>記</w:t>
      </w:r>
    </w:p>
    <w:p w:rsidR="00F061B6" w:rsidRDefault="00F061B6"/>
    <w:p w:rsidR="00F061B6" w:rsidRDefault="00F061B6">
      <w:pPr>
        <w:ind w:left="210" w:hanging="210"/>
      </w:pPr>
      <w:r>
        <w:rPr>
          <w:rFonts w:hint="eastAsia"/>
        </w:rPr>
        <w:t>１　補助事業</w:t>
      </w:r>
    </w:p>
    <w:p w:rsidR="00F061B6" w:rsidRDefault="0071260C">
      <w:pPr>
        <w:ind w:leftChars="100" w:left="210" w:firstLineChars="100" w:firstLine="210"/>
      </w:pPr>
      <w:r>
        <w:rPr>
          <w:rFonts w:hint="eastAsia"/>
        </w:rPr>
        <w:t xml:space="preserve">補助金の交付の対象となる乗合バス事業の運行系統は、　　年　　月　　</w:t>
      </w:r>
      <w:r w:rsidR="00F061B6">
        <w:rPr>
          <w:rFonts w:hint="eastAsia"/>
        </w:rPr>
        <w:t>日付</w:t>
      </w:r>
      <w:r>
        <w:rPr>
          <w:rFonts w:hint="eastAsia"/>
        </w:rPr>
        <w:t xml:space="preserve">　　　</w:t>
      </w:r>
      <w:r w:rsidR="00F061B6">
        <w:rPr>
          <w:rFonts w:hint="eastAsia"/>
        </w:rPr>
        <w:t>第</w:t>
      </w:r>
      <w:r>
        <w:rPr>
          <w:rFonts w:hint="eastAsia"/>
        </w:rPr>
        <w:t xml:space="preserve">　　号で申請のあった運行系統のうち申請番号第　号から第　　</w:t>
      </w:r>
      <w:r w:rsidR="00F061B6">
        <w:rPr>
          <w:rFonts w:hint="eastAsia"/>
        </w:rPr>
        <w:t>号までのものとし、その内容は、申請書に記載されたとおりとする。</w:t>
      </w:r>
    </w:p>
    <w:p w:rsidR="00F061B6" w:rsidRDefault="00F061B6">
      <w:pPr>
        <w:ind w:left="210" w:hanging="210"/>
      </w:pPr>
      <w:r>
        <w:rPr>
          <w:rFonts w:hint="eastAsia"/>
        </w:rPr>
        <w:t>２　交付決定額等</w:t>
      </w:r>
    </w:p>
    <w:p w:rsidR="00F061B6" w:rsidRDefault="00F061B6">
      <w:pPr>
        <w:spacing w:after="120"/>
        <w:ind w:leftChars="100" w:left="210" w:firstLineChars="100" w:firstLine="210"/>
        <w:rPr>
          <w:rFonts w:hint="eastAsia"/>
        </w:rPr>
      </w:pPr>
      <w:r>
        <w:rPr>
          <w:rFonts w:hint="eastAsia"/>
        </w:rPr>
        <w:t>補助金の補助対象となる運行系統数及び交付決定額は次のとおりとする。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F061B6">
        <w:tblPrEx>
          <w:tblCellMar>
            <w:top w:w="0" w:type="dxa"/>
            <w:bottom w:w="0" w:type="dxa"/>
          </w:tblCellMar>
        </w:tblPrEx>
        <w:trPr>
          <w:trHeight w:val="600"/>
        </w:trPr>
        <w:tc>
          <w:tcPr>
            <w:tcW w:w="4260" w:type="dxa"/>
            <w:vAlign w:val="center"/>
          </w:tcPr>
          <w:p w:rsidR="00F061B6" w:rsidRDefault="00F061B6">
            <w:pPr>
              <w:jc w:val="center"/>
            </w:pPr>
            <w:r>
              <w:rPr>
                <w:rFonts w:hint="eastAsia"/>
                <w:spacing w:val="210"/>
              </w:rPr>
              <w:t>運行系統</w:t>
            </w:r>
            <w:r>
              <w:rPr>
                <w:rFonts w:hint="eastAsia"/>
              </w:rPr>
              <w:t>数</w:t>
            </w:r>
          </w:p>
        </w:tc>
        <w:tc>
          <w:tcPr>
            <w:tcW w:w="4260" w:type="dxa"/>
            <w:vAlign w:val="center"/>
          </w:tcPr>
          <w:p w:rsidR="00F061B6" w:rsidRDefault="00F061B6">
            <w:pPr>
              <w:jc w:val="center"/>
            </w:pPr>
            <w:r>
              <w:rPr>
                <w:rFonts w:hint="eastAsia"/>
                <w:spacing w:val="210"/>
              </w:rPr>
              <w:t>交付決定</w:t>
            </w:r>
            <w:r>
              <w:rPr>
                <w:rFonts w:hint="eastAsia"/>
              </w:rPr>
              <w:t>額</w:t>
            </w:r>
          </w:p>
        </w:tc>
      </w:tr>
      <w:tr w:rsidR="00F061B6">
        <w:tblPrEx>
          <w:tblCellMar>
            <w:top w:w="0" w:type="dxa"/>
            <w:bottom w:w="0" w:type="dxa"/>
          </w:tblCellMar>
        </w:tblPrEx>
        <w:trPr>
          <w:trHeight w:val="600"/>
        </w:trPr>
        <w:tc>
          <w:tcPr>
            <w:tcW w:w="4260" w:type="dxa"/>
          </w:tcPr>
          <w:p w:rsidR="00F061B6" w:rsidRDefault="00F061B6"/>
        </w:tc>
        <w:tc>
          <w:tcPr>
            <w:tcW w:w="4260" w:type="dxa"/>
            <w:vAlign w:val="center"/>
          </w:tcPr>
          <w:p w:rsidR="00F061B6" w:rsidRDefault="00F061B6">
            <w:pPr>
              <w:jc w:val="right"/>
            </w:pPr>
            <w:r>
              <w:rPr>
                <w:rFonts w:hint="eastAsia"/>
              </w:rPr>
              <w:t>円</w:t>
            </w:r>
          </w:p>
        </w:tc>
      </w:tr>
    </w:tbl>
    <w:p w:rsidR="00F061B6" w:rsidRDefault="00F061B6">
      <w:pPr>
        <w:spacing w:before="120"/>
        <w:ind w:leftChars="100" w:left="210" w:firstLineChars="100" w:firstLine="210"/>
      </w:pPr>
      <w:r>
        <w:rPr>
          <w:rFonts w:hint="eastAsia"/>
        </w:rPr>
        <w:t>なお、補助金の確定額は、交付決定額のとおりとする。</w:t>
      </w:r>
    </w:p>
    <w:p w:rsidR="00F061B6" w:rsidRDefault="00F061B6">
      <w:pPr>
        <w:ind w:left="210" w:hanging="210"/>
      </w:pPr>
      <w:r>
        <w:rPr>
          <w:rFonts w:hint="eastAsia"/>
        </w:rPr>
        <w:t>３　補助規程の遵守等</w:t>
      </w:r>
    </w:p>
    <w:p w:rsidR="00F061B6" w:rsidRDefault="00F061B6">
      <w:pPr>
        <w:ind w:leftChars="100" w:left="210" w:firstLineChars="100" w:firstLine="210"/>
      </w:pPr>
      <w:r>
        <w:rPr>
          <w:rFonts w:hint="eastAsia"/>
        </w:rPr>
        <w:t>補助金の交付を受けた者は、次の条件に従わなければならない。</w:t>
      </w:r>
    </w:p>
    <w:p w:rsidR="00F061B6" w:rsidRDefault="00F061B6">
      <w:pPr>
        <w:ind w:leftChars="100" w:left="630" w:hangingChars="200" w:hanging="420"/>
      </w:pPr>
      <w:r>
        <w:t>(</w:t>
      </w:r>
      <w:r>
        <w:rPr>
          <w:rFonts w:hint="eastAsia"/>
        </w:rPr>
        <w:t>１</w:t>
      </w:r>
      <w:r>
        <w:t>)</w:t>
      </w:r>
      <w:r>
        <w:rPr>
          <w:rFonts w:hint="eastAsia"/>
        </w:rPr>
        <w:t xml:space="preserve">　補助金の収受及び使用、補助事業の遂行等に当たっては、規則及び八頭町バス運行対策費補助金交付要綱の規定に従わなければならない。</w:t>
      </w:r>
    </w:p>
    <w:p w:rsidR="00F061B6" w:rsidRDefault="00F061B6">
      <w:pPr>
        <w:ind w:leftChars="100" w:left="630" w:hangingChars="200" w:hanging="420"/>
        <w:rPr>
          <w:rFonts w:hint="eastAsia"/>
        </w:rPr>
      </w:pPr>
      <w:r>
        <w:t>(</w:t>
      </w:r>
      <w:r>
        <w:rPr>
          <w:rFonts w:hint="eastAsia"/>
        </w:rPr>
        <w:t>２</w:t>
      </w:r>
      <w:r>
        <w:t>)</w:t>
      </w:r>
      <w:r>
        <w:rPr>
          <w:rFonts w:hint="eastAsia"/>
        </w:rPr>
        <w:t xml:space="preserve">　生活交通路線の取消し等があった場合において町長が指示したときは、その指示するところにより補助金の全部又は一部を返納すること。</w:t>
      </w:r>
    </w:p>
    <w:sectPr w:rsidR="00F061B6">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3773" w:rsidRDefault="00053773">
      <w:r>
        <w:separator/>
      </w:r>
    </w:p>
  </w:endnote>
  <w:endnote w:type="continuationSeparator" w:id="0">
    <w:p w:rsidR="00053773" w:rsidRDefault="0005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61B6" w:rsidRDefault="00F061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061B6" w:rsidRDefault="00F061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3773" w:rsidRDefault="00053773">
      <w:r>
        <w:separator/>
      </w:r>
    </w:p>
  </w:footnote>
  <w:footnote w:type="continuationSeparator" w:id="0">
    <w:p w:rsidR="00053773" w:rsidRDefault="0005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F1E"/>
    <w:rsid w:val="00053773"/>
    <w:rsid w:val="0071260C"/>
    <w:rsid w:val="007F0278"/>
    <w:rsid w:val="00894F1E"/>
    <w:rsid w:val="009E0A73"/>
    <w:rsid w:val="00EA625B"/>
    <w:rsid w:val="00F0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7924A23B-C1FE-4056-B2AB-785F32A2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西山千華子</dc:creator>
  <cp:keywords/>
  <cp:lastModifiedBy>Hidenori Suzuki</cp:lastModifiedBy>
  <cp:revision>2</cp:revision>
  <cp:lastPrinted>2005-03-15T05:38:00Z</cp:lastPrinted>
  <dcterms:created xsi:type="dcterms:W3CDTF">2025-07-06T12:27:00Z</dcterms:created>
  <dcterms:modified xsi:type="dcterms:W3CDTF">2025-07-06T12:27:00Z</dcterms:modified>
</cp:coreProperties>
</file>