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37C5" w:rsidRDefault="00A737C5">
      <w:r>
        <w:rPr>
          <w:rFonts w:hint="eastAsia"/>
        </w:rPr>
        <w:t>様式第１０８号（第</w:t>
      </w:r>
      <w:r>
        <w:rPr>
          <w:rFonts w:hint="eastAsia"/>
        </w:rPr>
        <w:t>196</w:t>
      </w:r>
      <w:r>
        <w:rPr>
          <w:rFonts w:hint="eastAsia"/>
        </w:rPr>
        <w:t>条関係）</w:t>
      </w:r>
    </w:p>
    <w:p w:rsidR="00A737C5" w:rsidRDefault="00A737C5">
      <w:pPr>
        <w:spacing w:before="60" w:after="60"/>
        <w:jc w:val="center"/>
      </w:pPr>
      <w:r>
        <w:rPr>
          <w:rFonts w:hint="eastAsia"/>
          <w:spacing w:val="164"/>
        </w:rPr>
        <w:t>基金運用状況調</w:t>
      </w:r>
      <w:r>
        <w:rPr>
          <w:rFonts w:hint="eastAsia"/>
        </w:rPr>
        <w:t>書</w:t>
      </w:r>
    </w:p>
    <w:p w:rsidR="00A737C5" w:rsidRDefault="00A737C5">
      <w:pPr>
        <w:spacing w:after="60"/>
        <w:jc w:val="left"/>
        <w:rPr>
          <w:u w:val="single"/>
        </w:rPr>
      </w:pPr>
      <w:r>
        <w:rPr>
          <w:rFonts w:hint="eastAsia"/>
          <w:u w:val="single"/>
        </w:rPr>
        <w:t xml:space="preserve">基金の種類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1715"/>
        <w:gridCol w:w="1715"/>
        <w:gridCol w:w="1715"/>
        <w:gridCol w:w="192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14" w:type="dxa"/>
            <w:vMerge w:val="restart"/>
            <w:vAlign w:val="center"/>
          </w:tcPr>
          <w:p w:rsidR="00A737C5" w:rsidRDefault="00A737C5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41" w:type="dxa"/>
            <w:vMerge w:val="restart"/>
            <w:vAlign w:val="center"/>
          </w:tcPr>
          <w:p w:rsidR="00A737C5" w:rsidRDefault="00A737C5">
            <w:pPr>
              <w:jc w:val="distribute"/>
            </w:pPr>
            <w:r>
              <w:rPr>
                <w:rFonts w:hint="eastAsia"/>
                <w:spacing w:val="42"/>
                <w:position w:val="21"/>
              </w:rPr>
              <w:t>前年度末現</w:t>
            </w:r>
            <w:r>
              <w:rPr>
                <w:rFonts w:hint="eastAsia"/>
                <w:position w:val="21"/>
              </w:rPr>
              <w:t>在</w:t>
            </w:r>
            <w:r>
              <w:rPr>
                <w:rFonts w:hint="eastAsia"/>
              </w:rPr>
              <w:t>数量</w:t>
            </w:r>
          </w:p>
        </w:tc>
        <w:tc>
          <w:tcPr>
            <w:tcW w:w="5145" w:type="dxa"/>
            <w:gridSpan w:val="3"/>
            <w:vAlign w:val="center"/>
          </w:tcPr>
          <w:p w:rsidR="00A737C5" w:rsidRDefault="00A737C5">
            <w:pPr>
              <w:jc w:val="center"/>
            </w:pPr>
            <w:r>
              <w:rPr>
                <w:rFonts w:hint="eastAsia"/>
                <w:spacing w:val="210"/>
              </w:rPr>
              <w:t>決算年度</w:t>
            </w:r>
            <w:r>
              <w:rPr>
                <w:rFonts w:hint="eastAsia"/>
              </w:rPr>
              <w:t>中</w:t>
            </w:r>
          </w:p>
        </w:tc>
        <w:tc>
          <w:tcPr>
            <w:tcW w:w="1920" w:type="dxa"/>
            <w:vMerge w:val="restart"/>
            <w:vAlign w:val="center"/>
          </w:tcPr>
          <w:p w:rsidR="00A737C5" w:rsidRDefault="00A737C5">
            <w:pPr>
              <w:jc w:val="distribute"/>
            </w:pPr>
            <w:r>
              <w:rPr>
                <w:rFonts w:hint="eastAsia"/>
                <w:spacing w:val="42"/>
                <w:position w:val="21"/>
              </w:rPr>
              <w:t>決算年度現</w:t>
            </w:r>
            <w:r>
              <w:rPr>
                <w:rFonts w:hint="eastAsia"/>
                <w:position w:val="21"/>
              </w:rPr>
              <w:t>在</w:t>
            </w:r>
            <w:r>
              <w:rPr>
                <w:rFonts w:hint="eastAsia"/>
              </w:rPr>
              <w:t>数量</w:t>
            </w:r>
          </w:p>
        </w:tc>
        <w:tc>
          <w:tcPr>
            <w:tcW w:w="2520" w:type="dxa"/>
            <w:vMerge w:val="restart"/>
            <w:vAlign w:val="center"/>
          </w:tcPr>
          <w:p w:rsidR="00A737C5" w:rsidRDefault="00A737C5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14" w:type="dxa"/>
            <w:vMerge/>
            <w:vAlign w:val="center"/>
          </w:tcPr>
          <w:p w:rsidR="00A737C5" w:rsidRDefault="00A737C5"/>
        </w:tc>
        <w:tc>
          <w:tcPr>
            <w:tcW w:w="2041" w:type="dxa"/>
            <w:vMerge/>
            <w:vAlign w:val="center"/>
          </w:tcPr>
          <w:p w:rsidR="00A737C5" w:rsidRDefault="00A737C5"/>
        </w:tc>
        <w:tc>
          <w:tcPr>
            <w:tcW w:w="1715" w:type="dxa"/>
            <w:vAlign w:val="center"/>
          </w:tcPr>
          <w:p w:rsidR="00A737C5" w:rsidRDefault="00A737C5">
            <w:pPr>
              <w:jc w:val="center"/>
            </w:pPr>
            <w:r>
              <w:rPr>
                <w:rFonts w:hint="eastAsia"/>
              </w:rPr>
              <w:t>受</w:t>
            </w:r>
          </w:p>
        </w:tc>
        <w:tc>
          <w:tcPr>
            <w:tcW w:w="1715" w:type="dxa"/>
            <w:vAlign w:val="center"/>
          </w:tcPr>
          <w:p w:rsidR="00A737C5" w:rsidRDefault="00A737C5">
            <w:pPr>
              <w:jc w:val="center"/>
            </w:pPr>
            <w:r>
              <w:rPr>
                <w:rFonts w:hint="eastAsia"/>
              </w:rPr>
              <w:t>払</w:t>
            </w:r>
          </w:p>
        </w:tc>
        <w:tc>
          <w:tcPr>
            <w:tcW w:w="1715" w:type="dxa"/>
            <w:vAlign w:val="center"/>
          </w:tcPr>
          <w:p w:rsidR="00A737C5" w:rsidRDefault="00A737C5">
            <w:pPr>
              <w:jc w:val="center"/>
            </w:pPr>
            <w:r>
              <w:rPr>
                <w:rFonts w:hint="eastAsia"/>
                <w:spacing w:val="210"/>
              </w:rPr>
              <w:t>増</w:t>
            </w:r>
            <w:r>
              <w:rPr>
                <w:rFonts w:hint="eastAsia"/>
              </w:rPr>
              <w:t>減</w:t>
            </w:r>
          </w:p>
        </w:tc>
        <w:tc>
          <w:tcPr>
            <w:tcW w:w="1920" w:type="dxa"/>
            <w:vMerge/>
            <w:vAlign w:val="center"/>
          </w:tcPr>
          <w:p w:rsidR="00A737C5" w:rsidRDefault="00A737C5"/>
        </w:tc>
        <w:tc>
          <w:tcPr>
            <w:tcW w:w="2520" w:type="dxa"/>
            <w:vMerge/>
            <w:vAlign w:val="center"/>
          </w:tcPr>
          <w:p w:rsidR="00A737C5" w:rsidRDefault="00A737C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14" w:type="dxa"/>
            <w:vAlign w:val="center"/>
          </w:tcPr>
          <w:p w:rsidR="00A737C5" w:rsidRDefault="00A737C5"/>
        </w:tc>
        <w:tc>
          <w:tcPr>
            <w:tcW w:w="2041" w:type="dxa"/>
            <w:vAlign w:val="center"/>
          </w:tcPr>
          <w:p w:rsidR="00A737C5" w:rsidRDefault="00A737C5"/>
        </w:tc>
        <w:tc>
          <w:tcPr>
            <w:tcW w:w="1715" w:type="dxa"/>
            <w:vAlign w:val="center"/>
          </w:tcPr>
          <w:p w:rsidR="00A737C5" w:rsidRDefault="00A737C5"/>
        </w:tc>
        <w:tc>
          <w:tcPr>
            <w:tcW w:w="1715" w:type="dxa"/>
            <w:vAlign w:val="center"/>
          </w:tcPr>
          <w:p w:rsidR="00A737C5" w:rsidRDefault="00A737C5">
            <w:pPr>
              <w:rPr>
                <w:rFonts w:hint="eastAsia"/>
              </w:rPr>
            </w:pPr>
          </w:p>
        </w:tc>
        <w:tc>
          <w:tcPr>
            <w:tcW w:w="1715" w:type="dxa"/>
            <w:vAlign w:val="center"/>
          </w:tcPr>
          <w:p w:rsidR="00A737C5" w:rsidRDefault="00A737C5"/>
        </w:tc>
        <w:tc>
          <w:tcPr>
            <w:tcW w:w="1920" w:type="dxa"/>
            <w:vAlign w:val="center"/>
          </w:tcPr>
          <w:p w:rsidR="00A737C5" w:rsidRDefault="00A737C5"/>
        </w:tc>
        <w:tc>
          <w:tcPr>
            <w:tcW w:w="2520" w:type="dxa"/>
            <w:vAlign w:val="center"/>
          </w:tcPr>
          <w:p w:rsidR="00A737C5" w:rsidRDefault="00A737C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14" w:type="dxa"/>
            <w:vAlign w:val="center"/>
          </w:tcPr>
          <w:p w:rsidR="00A737C5" w:rsidRDefault="00A737C5"/>
        </w:tc>
        <w:tc>
          <w:tcPr>
            <w:tcW w:w="2041" w:type="dxa"/>
            <w:vAlign w:val="center"/>
          </w:tcPr>
          <w:p w:rsidR="00A737C5" w:rsidRDefault="00A737C5"/>
        </w:tc>
        <w:tc>
          <w:tcPr>
            <w:tcW w:w="1715" w:type="dxa"/>
            <w:vAlign w:val="center"/>
          </w:tcPr>
          <w:p w:rsidR="00A737C5" w:rsidRDefault="00A737C5"/>
        </w:tc>
        <w:tc>
          <w:tcPr>
            <w:tcW w:w="1715" w:type="dxa"/>
            <w:vAlign w:val="center"/>
          </w:tcPr>
          <w:p w:rsidR="00A737C5" w:rsidRDefault="00A737C5"/>
        </w:tc>
        <w:tc>
          <w:tcPr>
            <w:tcW w:w="1715" w:type="dxa"/>
            <w:vAlign w:val="center"/>
          </w:tcPr>
          <w:p w:rsidR="00A737C5" w:rsidRDefault="00A737C5"/>
        </w:tc>
        <w:tc>
          <w:tcPr>
            <w:tcW w:w="1920" w:type="dxa"/>
            <w:vAlign w:val="center"/>
          </w:tcPr>
          <w:p w:rsidR="00A737C5" w:rsidRDefault="00A737C5"/>
        </w:tc>
        <w:tc>
          <w:tcPr>
            <w:tcW w:w="2520" w:type="dxa"/>
            <w:vAlign w:val="center"/>
          </w:tcPr>
          <w:p w:rsidR="00A737C5" w:rsidRDefault="00A737C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14" w:type="dxa"/>
            <w:vAlign w:val="center"/>
          </w:tcPr>
          <w:p w:rsidR="00A737C5" w:rsidRDefault="00A737C5"/>
        </w:tc>
        <w:tc>
          <w:tcPr>
            <w:tcW w:w="2041" w:type="dxa"/>
            <w:vAlign w:val="center"/>
          </w:tcPr>
          <w:p w:rsidR="00A737C5" w:rsidRDefault="00A737C5"/>
        </w:tc>
        <w:tc>
          <w:tcPr>
            <w:tcW w:w="1715" w:type="dxa"/>
            <w:vAlign w:val="center"/>
          </w:tcPr>
          <w:p w:rsidR="00A737C5" w:rsidRDefault="00A737C5"/>
        </w:tc>
        <w:tc>
          <w:tcPr>
            <w:tcW w:w="1715" w:type="dxa"/>
            <w:vAlign w:val="center"/>
          </w:tcPr>
          <w:p w:rsidR="00A737C5" w:rsidRDefault="00A737C5"/>
        </w:tc>
        <w:tc>
          <w:tcPr>
            <w:tcW w:w="1715" w:type="dxa"/>
            <w:vAlign w:val="center"/>
          </w:tcPr>
          <w:p w:rsidR="00A737C5" w:rsidRDefault="00A737C5"/>
        </w:tc>
        <w:tc>
          <w:tcPr>
            <w:tcW w:w="1920" w:type="dxa"/>
            <w:vAlign w:val="center"/>
          </w:tcPr>
          <w:p w:rsidR="00A737C5" w:rsidRDefault="00A737C5"/>
        </w:tc>
        <w:tc>
          <w:tcPr>
            <w:tcW w:w="2520" w:type="dxa"/>
            <w:vAlign w:val="center"/>
          </w:tcPr>
          <w:p w:rsidR="00A737C5" w:rsidRDefault="00A737C5"/>
        </w:tc>
      </w:tr>
    </w:tbl>
    <w:p w:rsidR="00A737C5" w:rsidRDefault="00A737C5">
      <w:pPr>
        <w:spacing w:before="60" w:after="60"/>
      </w:pPr>
      <w:r>
        <w:rPr>
          <w:rFonts w:hint="eastAsia"/>
        </w:rPr>
        <w:t>注１　「区分」欄には、不動産（土地、立木等）、動産（何々）、有価証券、現金の順に記入すること。</w:t>
      </w:r>
    </w:p>
    <w:p w:rsidR="00A737C5" w:rsidRDefault="00A737C5">
      <w:pPr>
        <w:ind w:firstLineChars="100" w:firstLine="210"/>
        <w:rPr>
          <w:rFonts w:hint="eastAsia"/>
        </w:rPr>
      </w:pPr>
      <w:r>
        <w:rPr>
          <w:rFonts w:hint="eastAsia"/>
        </w:rPr>
        <w:t>２　「数量」の単位には、土地は㎡、立木</w:t>
      </w:r>
      <w:r>
        <w:rPr>
          <w:rFonts w:hAnsi="ＭＳ 明朝" w:hint="eastAsia"/>
        </w:rPr>
        <w:t>㎥</w:t>
      </w:r>
      <w:r>
        <w:rPr>
          <w:rFonts w:hint="eastAsia"/>
        </w:rPr>
        <w:t>、有価証券及び現金は円とすること。</w:t>
      </w:r>
    </w:p>
    <w:sectPr w:rsidR="00000000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37C5" w:rsidRDefault="00A737C5">
      <w:r>
        <w:separator/>
      </w:r>
    </w:p>
  </w:endnote>
  <w:endnote w:type="continuationSeparator" w:id="0">
    <w:p w:rsidR="00A737C5" w:rsidRDefault="00A7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37C5" w:rsidRDefault="00A737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7C5" w:rsidRDefault="00A737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37C5" w:rsidRDefault="00A737C5">
      <w:r>
        <w:separator/>
      </w:r>
    </w:p>
  </w:footnote>
  <w:footnote w:type="continuationSeparator" w:id="0">
    <w:p w:rsidR="00A737C5" w:rsidRDefault="00A7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0346085">
    <w:abstractNumId w:val="1"/>
  </w:num>
  <w:num w:numId="2" w16cid:durableId="22757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676"/>
    <w:rsid w:val="00A737C5"/>
    <w:rsid w:val="00A9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827C1D0-FF3A-43D4-9FB4-66C8D0C0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2025-07-06T12:48:00Z</dcterms:created>
  <dcterms:modified xsi:type="dcterms:W3CDTF">2025-07-06T12:48:00Z</dcterms:modified>
</cp:coreProperties>
</file>