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61ED" w:rsidRDefault="009261ED">
      <w:pPr>
        <w:spacing w:after="120"/>
      </w:pPr>
      <w:r>
        <w:rPr>
          <w:rFonts w:hint="eastAsia"/>
        </w:rPr>
        <w:t>様式第８７号（第</w:t>
      </w:r>
      <w:r>
        <w:rPr>
          <w:rFonts w:hint="eastAsia"/>
        </w:rPr>
        <w:t>154</w:t>
      </w:r>
      <w:r>
        <w:rPr>
          <w:rFonts w:hint="eastAsia"/>
        </w:rPr>
        <w:t>条関係）</w:t>
      </w:r>
    </w:p>
    <w:p w:rsidR="009261ED" w:rsidRDefault="009261ED">
      <w:pPr>
        <w:spacing w:after="120"/>
        <w:jc w:val="center"/>
      </w:pPr>
      <w:r>
        <w:rPr>
          <w:rFonts w:hint="eastAsia"/>
          <w:spacing w:val="210"/>
        </w:rPr>
        <w:t>財産記録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247"/>
        <w:gridCol w:w="947"/>
        <w:gridCol w:w="493"/>
        <w:gridCol w:w="1716"/>
        <w:gridCol w:w="798"/>
        <w:gridCol w:w="798"/>
        <w:gridCol w:w="1476"/>
        <w:gridCol w:w="8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9261ED" w:rsidRDefault="009261ED">
            <w:pPr>
              <w:jc w:val="distribute"/>
            </w:pPr>
            <w:r>
              <w:rPr>
                <w:rFonts w:hint="eastAsia"/>
              </w:rPr>
              <w:t>財産の種別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9261ED" w:rsidRDefault="009261ED"/>
        </w:tc>
        <w:tc>
          <w:tcPr>
            <w:tcW w:w="5640" w:type="dxa"/>
            <w:gridSpan w:val="5"/>
            <w:tcBorders>
              <w:top w:val="nil"/>
              <w:right w:val="nil"/>
            </w:tcBorders>
            <w:vAlign w:val="center"/>
          </w:tcPr>
          <w:p w:rsidR="009261ED" w:rsidRDefault="009261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93" w:type="dxa"/>
            <w:vMerge w:val="restart"/>
            <w:vAlign w:val="center"/>
          </w:tcPr>
          <w:p w:rsidR="009261ED" w:rsidRDefault="009261ED">
            <w:pPr>
              <w:jc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94" w:type="dxa"/>
            <w:gridSpan w:val="2"/>
            <w:vMerge w:val="restart"/>
            <w:vAlign w:val="center"/>
          </w:tcPr>
          <w:p w:rsidR="009261ED" w:rsidRDefault="009261ED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805" w:type="dxa"/>
            <w:gridSpan w:val="4"/>
            <w:vAlign w:val="center"/>
          </w:tcPr>
          <w:p w:rsidR="009261ED" w:rsidRDefault="009261ED">
            <w:pPr>
              <w:jc w:val="center"/>
            </w:pPr>
            <w:r>
              <w:rPr>
                <w:rFonts w:hint="eastAsia"/>
                <w:spacing w:val="210"/>
              </w:rPr>
              <w:t>増減の状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476" w:type="dxa"/>
            <w:vMerge w:val="restart"/>
            <w:vAlign w:val="center"/>
          </w:tcPr>
          <w:p w:rsidR="009261ED" w:rsidRDefault="009261ED">
            <w:pPr>
              <w:jc w:val="center"/>
              <w:rPr>
                <w:rFonts w:hint="eastAsia"/>
                <w:position w:val="21"/>
              </w:rPr>
            </w:pPr>
            <w:r>
              <w:rPr>
                <w:rFonts w:hint="eastAsia"/>
                <w:spacing w:val="315"/>
                <w:position w:val="21"/>
              </w:rPr>
              <w:t>差</w:t>
            </w:r>
            <w:r>
              <w:rPr>
                <w:rFonts w:hint="eastAsia"/>
                <w:position w:val="21"/>
              </w:rPr>
              <w:t>引</w:t>
            </w:r>
          </w:p>
          <w:p w:rsidR="009261ED" w:rsidRDefault="009261E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</w:p>
        </w:tc>
        <w:tc>
          <w:tcPr>
            <w:tcW w:w="852" w:type="dxa"/>
            <w:vMerge w:val="restart"/>
            <w:vAlign w:val="center"/>
          </w:tcPr>
          <w:p w:rsidR="009261ED" w:rsidRDefault="009261ED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93" w:type="dxa"/>
            <w:vMerge/>
            <w:vAlign w:val="center"/>
          </w:tcPr>
          <w:p w:rsidR="009261ED" w:rsidRDefault="009261ED"/>
        </w:tc>
        <w:tc>
          <w:tcPr>
            <w:tcW w:w="1194" w:type="dxa"/>
            <w:gridSpan w:val="2"/>
            <w:vMerge/>
            <w:vAlign w:val="center"/>
          </w:tcPr>
          <w:p w:rsidR="009261ED" w:rsidRDefault="009261ED"/>
        </w:tc>
        <w:tc>
          <w:tcPr>
            <w:tcW w:w="2209" w:type="dxa"/>
            <w:gridSpan w:val="2"/>
            <w:vMerge w:val="restart"/>
            <w:vAlign w:val="center"/>
          </w:tcPr>
          <w:p w:rsidR="009261ED" w:rsidRDefault="009261ED">
            <w:pPr>
              <w:jc w:val="center"/>
            </w:pPr>
            <w:r>
              <w:rPr>
                <w:rFonts w:hint="eastAsia"/>
              </w:rPr>
              <w:t>前年度末現在高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</w:p>
        </w:tc>
        <w:tc>
          <w:tcPr>
            <w:tcW w:w="1596" w:type="dxa"/>
            <w:gridSpan w:val="2"/>
            <w:vAlign w:val="center"/>
          </w:tcPr>
          <w:p w:rsidR="009261ED" w:rsidRDefault="009261ED">
            <w:pPr>
              <w:jc w:val="center"/>
            </w:pPr>
            <w:r>
              <w:rPr>
                <w:rFonts w:hint="eastAsia"/>
              </w:rPr>
              <w:t>当該年度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</w:p>
        </w:tc>
        <w:tc>
          <w:tcPr>
            <w:tcW w:w="1476" w:type="dxa"/>
            <w:vMerge/>
            <w:vAlign w:val="center"/>
          </w:tcPr>
          <w:p w:rsidR="009261ED" w:rsidRDefault="009261ED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9261ED" w:rsidRDefault="009261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93" w:type="dxa"/>
            <w:vMerge/>
            <w:vAlign w:val="center"/>
          </w:tcPr>
          <w:p w:rsidR="009261ED" w:rsidRDefault="009261ED"/>
        </w:tc>
        <w:tc>
          <w:tcPr>
            <w:tcW w:w="1194" w:type="dxa"/>
            <w:gridSpan w:val="2"/>
            <w:vMerge/>
            <w:vAlign w:val="center"/>
          </w:tcPr>
          <w:p w:rsidR="009261ED" w:rsidRDefault="009261ED"/>
        </w:tc>
        <w:tc>
          <w:tcPr>
            <w:tcW w:w="2209" w:type="dxa"/>
            <w:gridSpan w:val="2"/>
            <w:vMerge/>
            <w:vAlign w:val="center"/>
          </w:tcPr>
          <w:p w:rsidR="009261ED" w:rsidRDefault="009261ED"/>
        </w:tc>
        <w:tc>
          <w:tcPr>
            <w:tcW w:w="798" w:type="dxa"/>
            <w:vAlign w:val="center"/>
          </w:tcPr>
          <w:p w:rsidR="009261ED" w:rsidRDefault="009261ED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798" w:type="dxa"/>
            <w:vAlign w:val="center"/>
          </w:tcPr>
          <w:p w:rsidR="009261ED" w:rsidRDefault="009261ED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76" w:type="dxa"/>
            <w:vMerge/>
            <w:vAlign w:val="center"/>
          </w:tcPr>
          <w:p w:rsidR="009261ED" w:rsidRDefault="009261ED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9261ED" w:rsidRDefault="009261E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93" w:type="dxa"/>
            <w:vAlign w:val="center"/>
          </w:tcPr>
          <w:p w:rsidR="009261ED" w:rsidRDefault="009261ED"/>
        </w:tc>
        <w:tc>
          <w:tcPr>
            <w:tcW w:w="1194" w:type="dxa"/>
            <w:gridSpan w:val="2"/>
            <w:vAlign w:val="center"/>
          </w:tcPr>
          <w:p w:rsidR="009261ED" w:rsidRDefault="009261ED"/>
        </w:tc>
        <w:tc>
          <w:tcPr>
            <w:tcW w:w="2209" w:type="dxa"/>
            <w:gridSpan w:val="2"/>
            <w:vAlign w:val="center"/>
          </w:tcPr>
          <w:p w:rsidR="009261ED" w:rsidRDefault="009261ED"/>
        </w:tc>
        <w:tc>
          <w:tcPr>
            <w:tcW w:w="798" w:type="dxa"/>
            <w:vAlign w:val="center"/>
          </w:tcPr>
          <w:p w:rsidR="009261ED" w:rsidRDefault="009261ED"/>
        </w:tc>
        <w:tc>
          <w:tcPr>
            <w:tcW w:w="798" w:type="dxa"/>
            <w:vAlign w:val="center"/>
          </w:tcPr>
          <w:p w:rsidR="009261ED" w:rsidRDefault="009261ED"/>
        </w:tc>
        <w:tc>
          <w:tcPr>
            <w:tcW w:w="1476" w:type="dxa"/>
            <w:vAlign w:val="center"/>
          </w:tcPr>
          <w:p w:rsidR="009261ED" w:rsidRDefault="009261ED"/>
        </w:tc>
        <w:tc>
          <w:tcPr>
            <w:tcW w:w="852" w:type="dxa"/>
            <w:vAlign w:val="center"/>
          </w:tcPr>
          <w:p w:rsidR="009261ED" w:rsidRDefault="009261E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93" w:type="dxa"/>
            <w:vAlign w:val="center"/>
          </w:tcPr>
          <w:p w:rsidR="009261ED" w:rsidRDefault="009261ED"/>
        </w:tc>
        <w:tc>
          <w:tcPr>
            <w:tcW w:w="1194" w:type="dxa"/>
            <w:gridSpan w:val="2"/>
            <w:vAlign w:val="center"/>
          </w:tcPr>
          <w:p w:rsidR="009261ED" w:rsidRDefault="009261ED"/>
        </w:tc>
        <w:tc>
          <w:tcPr>
            <w:tcW w:w="2209" w:type="dxa"/>
            <w:gridSpan w:val="2"/>
            <w:vAlign w:val="center"/>
          </w:tcPr>
          <w:p w:rsidR="009261ED" w:rsidRDefault="009261ED"/>
        </w:tc>
        <w:tc>
          <w:tcPr>
            <w:tcW w:w="798" w:type="dxa"/>
            <w:vAlign w:val="center"/>
          </w:tcPr>
          <w:p w:rsidR="009261ED" w:rsidRDefault="009261ED"/>
        </w:tc>
        <w:tc>
          <w:tcPr>
            <w:tcW w:w="798" w:type="dxa"/>
            <w:vAlign w:val="center"/>
          </w:tcPr>
          <w:p w:rsidR="009261ED" w:rsidRDefault="009261ED"/>
        </w:tc>
        <w:tc>
          <w:tcPr>
            <w:tcW w:w="1476" w:type="dxa"/>
            <w:vAlign w:val="center"/>
          </w:tcPr>
          <w:p w:rsidR="009261ED" w:rsidRDefault="009261ED"/>
        </w:tc>
        <w:tc>
          <w:tcPr>
            <w:tcW w:w="852" w:type="dxa"/>
            <w:vAlign w:val="center"/>
          </w:tcPr>
          <w:p w:rsidR="009261ED" w:rsidRDefault="009261E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93" w:type="dxa"/>
            <w:vAlign w:val="center"/>
          </w:tcPr>
          <w:p w:rsidR="009261ED" w:rsidRDefault="009261ED"/>
        </w:tc>
        <w:tc>
          <w:tcPr>
            <w:tcW w:w="1194" w:type="dxa"/>
            <w:gridSpan w:val="2"/>
            <w:vAlign w:val="center"/>
          </w:tcPr>
          <w:p w:rsidR="009261ED" w:rsidRDefault="009261ED"/>
        </w:tc>
        <w:tc>
          <w:tcPr>
            <w:tcW w:w="2209" w:type="dxa"/>
            <w:gridSpan w:val="2"/>
            <w:vAlign w:val="center"/>
          </w:tcPr>
          <w:p w:rsidR="009261ED" w:rsidRDefault="009261ED"/>
        </w:tc>
        <w:tc>
          <w:tcPr>
            <w:tcW w:w="798" w:type="dxa"/>
            <w:vAlign w:val="center"/>
          </w:tcPr>
          <w:p w:rsidR="009261ED" w:rsidRDefault="009261ED"/>
        </w:tc>
        <w:tc>
          <w:tcPr>
            <w:tcW w:w="798" w:type="dxa"/>
            <w:vAlign w:val="center"/>
          </w:tcPr>
          <w:p w:rsidR="009261ED" w:rsidRDefault="009261ED"/>
        </w:tc>
        <w:tc>
          <w:tcPr>
            <w:tcW w:w="1476" w:type="dxa"/>
            <w:vAlign w:val="center"/>
          </w:tcPr>
          <w:p w:rsidR="009261ED" w:rsidRDefault="009261ED"/>
        </w:tc>
        <w:tc>
          <w:tcPr>
            <w:tcW w:w="852" w:type="dxa"/>
            <w:vAlign w:val="center"/>
          </w:tcPr>
          <w:p w:rsidR="009261ED" w:rsidRDefault="009261E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93" w:type="dxa"/>
            <w:vAlign w:val="center"/>
          </w:tcPr>
          <w:p w:rsidR="009261ED" w:rsidRDefault="009261ED"/>
        </w:tc>
        <w:tc>
          <w:tcPr>
            <w:tcW w:w="1194" w:type="dxa"/>
            <w:gridSpan w:val="2"/>
            <w:vAlign w:val="center"/>
          </w:tcPr>
          <w:p w:rsidR="009261ED" w:rsidRDefault="009261ED"/>
        </w:tc>
        <w:tc>
          <w:tcPr>
            <w:tcW w:w="2209" w:type="dxa"/>
            <w:gridSpan w:val="2"/>
            <w:vAlign w:val="center"/>
          </w:tcPr>
          <w:p w:rsidR="009261ED" w:rsidRDefault="009261ED"/>
        </w:tc>
        <w:tc>
          <w:tcPr>
            <w:tcW w:w="798" w:type="dxa"/>
            <w:vAlign w:val="center"/>
          </w:tcPr>
          <w:p w:rsidR="009261ED" w:rsidRDefault="009261ED"/>
        </w:tc>
        <w:tc>
          <w:tcPr>
            <w:tcW w:w="798" w:type="dxa"/>
            <w:vAlign w:val="center"/>
          </w:tcPr>
          <w:p w:rsidR="009261ED" w:rsidRDefault="009261ED"/>
        </w:tc>
        <w:tc>
          <w:tcPr>
            <w:tcW w:w="1476" w:type="dxa"/>
            <w:vAlign w:val="center"/>
          </w:tcPr>
          <w:p w:rsidR="009261ED" w:rsidRDefault="009261ED"/>
        </w:tc>
        <w:tc>
          <w:tcPr>
            <w:tcW w:w="852" w:type="dxa"/>
            <w:vAlign w:val="center"/>
          </w:tcPr>
          <w:p w:rsidR="009261ED" w:rsidRDefault="009261ED"/>
        </w:tc>
      </w:tr>
    </w:tbl>
    <w:p w:rsidR="009261ED" w:rsidRDefault="009261ED">
      <w:pPr>
        <w:spacing w:line="300" w:lineRule="auto"/>
        <w:ind w:left="420" w:hanging="420"/>
      </w:pPr>
      <w:r>
        <w:rPr>
          <w:rFonts w:hint="eastAsia"/>
        </w:rPr>
        <w:t>注１　「財産の種別」欄には、土地、建物、山林、船舶、地上権等、有価証券、出資の権利等に区分し、更に省令別記様式「財産に関する調書」の細区分ごとに別葉として記載すること。</w:t>
      </w:r>
    </w:p>
    <w:p w:rsidR="009261ED" w:rsidRDefault="009261ED">
      <w:pPr>
        <w:spacing w:line="300" w:lineRule="auto"/>
        <w:ind w:leftChars="100" w:left="420" w:hangingChars="100" w:hanging="210"/>
      </w:pPr>
      <w:r>
        <w:rPr>
          <w:rFonts w:hint="eastAsia"/>
        </w:rPr>
        <w:t>２　単位は財産の種別に応じ、面積（㎡）、金額（千円）等と記入すること。</w:t>
      </w:r>
    </w:p>
    <w:p w:rsidR="009261ED" w:rsidRDefault="009261ED">
      <w:pPr>
        <w:spacing w:line="300" w:lineRule="auto"/>
        <w:ind w:leftChars="100" w:left="420" w:hangingChars="100" w:hanging="210"/>
        <w:rPr>
          <w:rFonts w:hint="eastAsia"/>
        </w:rPr>
      </w:pPr>
      <w:r>
        <w:rPr>
          <w:rFonts w:hint="eastAsia"/>
        </w:rPr>
        <w:t>３　「当該年度」欄の増減については、その経緯を備考欄に記載すること。</w:t>
      </w: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61ED" w:rsidRDefault="009261ED">
      <w:r>
        <w:separator/>
      </w:r>
    </w:p>
  </w:endnote>
  <w:endnote w:type="continuationSeparator" w:id="0">
    <w:p w:rsidR="009261ED" w:rsidRDefault="0092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61ED" w:rsidRDefault="009261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1ED" w:rsidRDefault="009261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61ED" w:rsidRDefault="009261ED">
      <w:r>
        <w:separator/>
      </w:r>
    </w:p>
  </w:footnote>
  <w:footnote w:type="continuationSeparator" w:id="0">
    <w:p w:rsidR="009261ED" w:rsidRDefault="0092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0620331">
    <w:abstractNumId w:val="1"/>
  </w:num>
  <w:num w:numId="2" w16cid:durableId="202690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E75"/>
    <w:rsid w:val="00187E75"/>
    <w:rsid w:val="0092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68B6B51-634C-41FE-AA76-80C96028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2025-07-06T13:08:00Z</dcterms:created>
  <dcterms:modified xsi:type="dcterms:W3CDTF">2025-07-06T13:08:00Z</dcterms:modified>
</cp:coreProperties>
</file>