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3E3" w:rsidRDefault="00EE03E3">
      <w:pPr>
        <w:pStyle w:val="a3"/>
        <w:autoSpaceDE w:val="0"/>
        <w:autoSpaceDN w:val="0"/>
        <w:ind w:firstLine="0"/>
        <w:outlineLvl w:val="0"/>
        <w:rPr>
          <w:rFonts w:ascii="ＭＳ Ｐ明朝" w:eastAsia="ＭＳ Ｐ明朝" w:hAnsi="ＭＳ Ｐ明朝" w:hint="eastAsia"/>
          <w:kern w:val="0"/>
        </w:rPr>
      </w:pPr>
      <w:r>
        <w:rPr>
          <w:rFonts w:ascii="ＭＳ Ｐ明朝" w:eastAsia="ＭＳ Ｐ明朝" w:hAnsi="ＭＳ Ｐ明朝" w:hint="eastAsia"/>
          <w:kern w:val="0"/>
        </w:rPr>
        <w:t>様式第１６号（第１３条関係）</w:t>
      </w:r>
    </w:p>
    <w:p w:rsidR="00EE03E3" w:rsidRDefault="00EE03E3">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文　書　番　号</w:t>
      </w:r>
    </w:p>
    <w:p w:rsidR="00EE03E3" w:rsidRDefault="00EE03E3">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 xml:space="preserve">　　年　　月　　日</w:t>
      </w:r>
    </w:p>
    <w:p w:rsidR="00EE03E3" w:rsidRDefault="00EE03E3">
      <w:pPr>
        <w:pStyle w:val="a3"/>
        <w:autoSpaceDE w:val="0"/>
        <w:autoSpaceDN w:val="0"/>
        <w:ind w:left="248" w:hangingChars="100" w:hanging="248"/>
        <w:jc w:val="center"/>
        <w:outlineLvl w:val="0"/>
        <w:rPr>
          <w:rFonts w:ascii="ＭＳ Ｐ明朝" w:eastAsia="ＭＳ Ｐ明朝" w:hAnsi="ＭＳ Ｐ明朝" w:hint="eastAsia"/>
          <w:kern w:val="0"/>
        </w:rPr>
      </w:pPr>
      <w:r>
        <w:rPr>
          <w:rFonts w:ascii="ＭＳ Ｐ明朝" w:eastAsia="ＭＳ Ｐ明朝" w:hAnsi="ＭＳ Ｐ明朝" w:hint="eastAsia"/>
          <w:kern w:val="0"/>
        </w:rPr>
        <w:t>自立支援医療費（更生）不支給決定通知書</w:t>
      </w:r>
    </w:p>
    <w:p w:rsidR="00EE03E3" w:rsidRDefault="00EE03E3">
      <w:pPr>
        <w:pStyle w:val="a3"/>
        <w:autoSpaceDE w:val="0"/>
        <w:autoSpaceDN w:val="0"/>
        <w:ind w:firstLine="0"/>
        <w:jc w:val="center"/>
        <w:outlineLvl w:val="0"/>
        <w:rPr>
          <w:rFonts w:ascii="ＭＳ Ｐ明朝" w:eastAsia="ＭＳ Ｐ明朝" w:hAnsi="ＭＳ Ｐ明朝" w:hint="eastAsia"/>
        </w:rPr>
      </w:pPr>
    </w:p>
    <w:p w:rsidR="00EE03E3" w:rsidRDefault="00EE03E3">
      <w:pPr>
        <w:pStyle w:val="a3"/>
        <w:autoSpaceDE w:val="0"/>
        <w:autoSpaceDN w:val="0"/>
        <w:ind w:firstLine="0"/>
        <w:outlineLvl w:val="0"/>
        <w:rPr>
          <w:rFonts w:ascii="ＭＳ Ｐ明朝" w:eastAsia="ＭＳ Ｐ明朝" w:hAnsi="ＭＳ Ｐ明朝" w:hint="eastAsia"/>
        </w:rPr>
      </w:pPr>
    </w:p>
    <w:p w:rsidR="00EE03E3" w:rsidRDefault="00EE03E3">
      <w:pPr>
        <w:pStyle w:val="a3"/>
        <w:autoSpaceDE w:val="0"/>
        <w:autoSpaceDN w:val="0"/>
        <w:ind w:firstLine="0"/>
        <w:outlineLvl w:val="0"/>
        <w:rPr>
          <w:rFonts w:ascii="ＭＳ Ｐ明朝" w:eastAsia="ＭＳ Ｐ明朝" w:hAnsi="ＭＳ Ｐ明朝" w:hint="eastAsia"/>
        </w:rPr>
      </w:pPr>
      <w:r>
        <w:rPr>
          <w:rFonts w:ascii="ＭＳ Ｐ明朝" w:eastAsia="ＭＳ Ｐ明朝" w:hAnsi="ＭＳ Ｐ明朝" w:hint="eastAsia"/>
        </w:rPr>
        <w:t xml:space="preserve">　申請者氏名　　様</w:t>
      </w:r>
    </w:p>
    <w:p w:rsidR="00EE03E3" w:rsidRDefault="00EE03E3">
      <w:pPr>
        <w:pStyle w:val="a3"/>
        <w:autoSpaceDE w:val="0"/>
        <w:autoSpaceDN w:val="0"/>
        <w:ind w:rightChars="232" w:right="575"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八頭町　長　　　印</w:t>
      </w:r>
    </w:p>
    <w:p w:rsidR="00EE03E3" w:rsidRDefault="00EE03E3">
      <w:pPr>
        <w:pStyle w:val="a3"/>
        <w:autoSpaceDE w:val="0"/>
        <w:autoSpaceDN w:val="0"/>
        <w:ind w:rightChars="232" w:right="575" w:firstLine="0"/>
        <w:jc w:val="right"/>
        <w:outlineLvl w:val="0"/>
        <w:rPr>
          <w:rFonts w:ascii="ＭＳ Ｐ明朝" w:eastAsia="ＭＳ Ｐ明朝" w:hAnsi="ＭＳ Ｐ明朝" w:hint="eastAsia"/>
          <w:kern w:val="0"/>
        </w:rPr>
      </w:pPr>
    </w:p>
    <w:p w:rsidR="00EE03E3" w:rsidRDefault="00EE03E3">
      <w:pPr>
        <w:pStyle w:val="a3"/>
        <w:ind w:leftChars="87" w:left="216" w:firstLineChars="411" w:firstLine="1019"/>
        <w:rPr>
          <w:rFonts w:ascii="ＭＳ Ｐ明朝" w:eastAsia="ＭＳ Ｐ明朝" w:hAnsi="ＭＳ Ｐ明朝" w:hint="eastAsia"/>
        </w:rPr>
      </w:pPr>
      <w:r>
        <w:rPr>
          <w:rFonts w:ascii="ＭＳ Ｐ明朝" w:eastAsia="ＭＳ Ｐ明朝" w:hAnsi="ＭＳ Ｐ明朝" w:hint="eastAsia"/>
        </w:rPr>
        <w:t>年　　月　　日に申請された自立支援医療費の支給については、下記の理由により認定しませんでしたので通知します。</w:t>
      </w:r>
    </w:p>
    <w:p w:rsidR="00EE03E3" w:rsidRDefault="00EE03E3">
      <w:pPr>
        <w:ind w:firstLineChars="100" w:firstLine="248"/>
        <w:rPr>
          <w:rFonts w:ascii="ＭＳ Ｐ明朝" w:eastAsia="ＭＳ Ｐ明朝" w:hAnsi="ＭＳ Ｐ明朝" w:hint="eastAsia"/>
          <w:szCs w:val="24"/>
        </w:rPr>
      </w:pPr>
    </w:p>
    <w:p w:rsidR="00EE03E3" w:rsidRDefault="00EE03E3">
      <w:pPr>
        <w:jc w:val="center"/>
        <w:rPr>
          <w:rFonts w:ascii="ＭＳ Ｐ明朝" w:eastAsia="ＭＳ Ｐ明朝" w:hAnsi="ＭＳ Ｐ明朝" w:hint="eastAsia"/>
          <w:szCs w:val="24"/>
        </w:rPr>
      </w:pPr>
      <w:r>
        <w:rPr>
          <w:rFonts w:ascii="ＭＳ Ｐ明朝" w:eastAsia="ＭＳ Ｐ明朝" w:hAnsi="ＭＳ Ｐ明朝" w:hint="eastAsia"/>
          <w:szCs w:val="24"/>
        </w:rPr>
        <w:t>記</w:t>
      </w:r>
    </w:p>
    <w:p w:rsidR="00EE03E3" w:rsidRDefault="00EE03E3">
      <w:pPr>
        <w:ind w:firstLineChars="100" w:firstLine="248"/>
        <w:rPr>
          <w:rFonts w:ascii="ＭＳ Ｐ明朝" w:eastAsia="ＭＳ Ｐ明朝" w:hAnsi="ＭＳ Ｐ明朝" w:hint="eastAsia"/>
          <w:szCs w:val="24"/>
        </w:rPr>
      </w:pPr>
    </w:p>
    <w:p w:rsidR="00EE03E3" w:rsidRDefault="00EE03E3">
      <w:pPr>
        <w:ind w:firstLineChars="100" w:firstLine="248"/>
        <w:rPr>
          <w:rFonts w:ascii="ＭＳ Ｐ明朝" w:eastAsia="ＭＳ Ｐ明朝" w:hAnsi="ＭＳ Ｐ明朝" w:hint="eastAsia"/>
          <w:szCs w:val="24"/>
        </w:rPr>
      </w:pPr>
      <w:r>
        <w:rPr>
          <w:rFonts w:ascii="ＭＳ Ｐ明朝" w:eastAsia="ＭＳ Ｐ明朝" w:hAnsi="ＭＳ Ｐ明朝" w:hint="eastAsia"/>
          <w:szCs w:val="24"/>
        </w:rPr>
        <w:t>１　申請事項</w:t>
      </w:r>
    </w:p>
    <w:p w:rsidR="00EE03E3" w:rsidRDefault="00EE03E3">
      <w:pPr>
        <w:ind w:firstLineChars="100" w:firstLine="248"/>
        <w:rPr>
          <w:rFonts w:ascii="ＭＳ Ｐ明朝" w:eastAsia="ＭＳ Ｐ明朝" w:hAnsi="ＭＳ Ｐ明朝" w:hint="eastAsia"/>
          <w:szCs w:val="24"/>
        </w:rPr>
      </w:pPr>
    </w:p>
    <w:p w:rsidR="00EE03E3" w:rsidRDefault="00EE03E3">
      <w:pPr>
        <w:ind w:firstLineChars="100" w:firstLine="248"/>
        <w:rPr>
          <w:rFonts w:ascii="ＭＳ Ｐ明朝" w:eastAsia="ＭＳ Ｐ明朝" w:hAnsi="ＭＳ Ｐ明朝" w:hint="eastAsia"/>
          <w:szCs w:val="24"/>
        </w:rPr>
      </w:pPr>
    </w:p>
    <w:p w:rsidR="00EE03E3" w:rsidRDefault="00EE03E3">
      <w:pPr>
        <w:ind w:firstLineChars="100" w:firstLine="248"/>
        <w:rPr>
          <w:rFonts w:ascii="ＭＳ Ｐ明朝" w:eastAsia="ＭＳ Ｐ明朝" w:hAnsi="ＭＳ Ｐ明朝" w:hint="eastAsia"/>
          <w:szCs w:val="24"/>
        </w:rPr>
      </w:pPr>
      <w:r>
        <w:rPr>
          <w:rFonts w:ascii="ＭＳ Ｐ明朝" w:eastAsia="ＭＳ Ｐ明朝" w:hAnsi="ＭＳ Ｐ明朝" w:hint="eastAsia"/>
          <w:szCs w:val="24"/>
        </w:rPr>
        <w:t>２　支給認定を行わない理由</w:t>
      </w:r>
    </w:p>
    <w:p w:rsidR="00EE03E3" w:rsidRDefault="00EE03E3">
      <w:pPr>
        <w:ind w:firstLineChars="100" w:firstLine="248"/>
        <w:rPr>
          <w:rFonts w:ascii="ＭＳ Ｐ明朝" w:eastAsia="ＭＳ Ｐ明朝" w:hAnsi="ＭＳ Ｐ明朝" w:hint="eastAsia"/>
          <w:szCs w:val="24"/>
        </w:rPr>
      </w:pPr>
    </w:p>
    <w:p w:rsidR="00EE03E3" w:rsidRDefault="00EE03E3">
      <w:pPr>
        <w:ind w:firstLineChars="100" w:firstLine="248"/>
        <w:rPr>
          <w:rFonts w:ascii="ＭＳ Ｐ明朝" w:eastAsia="ＭＳ Ｐ明朝" w:hAnsi="ＭＳ Ｐ明朝" w:hint="eastAsia"/>
          <w:szCs w:val="24"/>
        </w:rPr>
      </w:pPr>
    </w:p>
    <w:p w:rsidR="00EE03E3" w:rsidRDefault="00EE03E3">
      <w:pPr>
        <w:ind w:firstLineChars="100" w:firstLine="218"/>
        <w:rPr>
          <w:rFonts w:ascii="ＭＳ Ｐ明朝" w:eastAsia="ＭＳ Ｐ明朝" w:hAnsi="ＭＳ Ｐ明朝" w:hint="eastAsia"/>
          <w:sz w:val="21"/>
          <w:szCs w:val="21"/>
        </w:rPr>
      </w:pPr>
    </w:p>
    <w:p w:rsidR="00EE03E3" w:rsidRDefault="00EE03E3">
      <w:pPr>
        <w:ind w:firstLineChars="100" w:firstLine="218"/>
        <w:rPr>
          <w:rFonts w:ascii="ＭＳ Ｐ明朝" w:eastAsia="ＭＳ Ｐ明朝" w:hAnsi="ＭＳ Ｐ明朝" w:hint="eastAsia"/>
          <w:sz w:val="21"/>
          <w:szCs w:val="21"/>
        </w:rPr>
      </w:pPr>
    </w:p>
    <w:p w:rsidR="00EE03E3" w:rsidRDefault="00EE03E3">
      <w:pPr>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教示</w:t>
      </w:r>
    </w:p>
    <w:p w:rsidR="00EE03E3" w:rsidRDefault="00EE03E3">
      <w:pPr>
        <w:spacing w:line="260" w:lineRule="exact"/>
        <w:ind w:leftChars="176" w:left="654" w:hangingChars="100" w:hanging="218"/>
        <w:rPr>
          <w:rFonts w:ascii="ＭＳ Ｐ明朝" w:eastAsia="ＭＳ Ｐ明朝" w:hAnsi="ＭＳ Ｐ明朝"/>
          <w:sz w:val="21"/>
          <w:szCs w:val="21"/>
        </w:rPr>
      </w:pPr>
      <w:r>
        <w:rPr>
          <w:rFonts w:ascii="ＭＳ Ｐ明朝" w:eastAsia="ＭＳ Ｐ明朝" w:hAnsi="ＭＳ Ｐ明朝" w:hint="eastAsia"/>
          <w:sz w:val="21"/>
          <w:szCs w:val="21"/>
        </w:rPr>
        <w:t>１　この決定について不服があるときは、この通知書を受け取った日の翌日から起算して６０日以内に鳥取県知事に対し</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をすることができます。</w:t>
      </w:r>
    </w:p>
    <w:p w:rsidR="00EE03E3" w:rsidRDefault="00EE03E3">
      <w:pPr>
        <w:spacing w:line="260" w:lineRule="exact"/>
        <w:ind w:left="654" w:hangingChars="300" w:hanging="654"/>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２　また、前記の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に対する裁決があったことを知った日から６か月以内に、八頭町を被告として</w:t>
      </w:r>
      <w:r>
        <w:rPr>
          <w:rFonts w:ascii="ＭＳ Ｐ明朝" w:eastAsia="ＭＳ Ｐ明朝" w:hAnsi="ＭＳ Ｐ明朝" w:hint="eastAsia"/>
          <w:sz w:val="21"/>
          <w:szCs w:val="21"/>
        </w:rPr>
        <w:t>(</w:t>
      </w:r>
      <w:r>
        <w:rPr>
          <w:rFonts w:ascii="ＭＳ Ｐ明朝" w:eastAsia="ＭＳ Ｐ明朝" w:hAnsi="ＭＳ Ｐ明朝" w:hint="eastAsia"/>
          <w:sz w:val="21"/>
          <w:szCs w:val="21"/>
        </w:rPr>
        <w:t>町長が被告の代表者となります。</w:t>
      </w:r>
      <w:r>
        <w:rPr>
          <w:rFonts w:ascii="ＭＳ Ｐ明朝" w:eastAsia="ＭＳ Ｐ明朝" w:hAnsi="ＭＳ Ｐ明朝" w:hint="eastAsia"/>
          <w:sz w:val="21"/>
          <w:szCs w:val="21"/>
        </w:rPr>
        <w:t>)</w:t>
      </w:r>
      <w:r>
        <w:rPr>
          <w:rFonts w:ascii="ＭＳ Ｐ明朝" w:eastAsia="ＭＳ Ｐ明朝" w:hAnsi="ＭＳ Ｐ明朝" w:hint="eastAsia"/>
          <w:sz w:val="21"/>
          <w:szCs w:val="21"/>
        </w:rPr>
        <w:t>、鳥取地方裁判所に処分の取消しの訴えを提起することができます。</w:t>
      </w:r>
      <w:r>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裁決があったことを知った日から６か月以内であっても、裁決の日から１年を経過すると処分の取消しの訴えを提起することができなくなります。</w:t>
      </w:r>
      <w:r>
        <w:rPr>
          <w:rFonts w:ascii="ＭＳ Ｐ明朝" w:eastAsia="ＭＳ Ｐ明朝" w:hAnsi="ＭＳ Ｐ明朝" w:hint="eastAsia"/>
          <w:sz w:val="21"/>
          <w:szCs w:val="21"/>
        </w:rPr>
        <w:t>)</w:t>
      </w:r>
      <w:r>
        <w:rPr>
          <w:rFonts w:ascii="ＭＳ Ｐ明朝" w:eastAsia="ＭＳ Ｐ明朝" w:hAnsi="ＭＳ Ｐ明朝" w:hint="eastAsia"/>
          <w:sz w:val="21"/>
          <w:szCs w:val="21"/>
        </w:rPr>
        <w:t xml:space="preserve">　なお、処分の取消しの訴えは、前記の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に対する裁決を経た後でなければ提起することはできないこととされていますが、次の①から③までのいずれかの場合は、裁決を経ないでも処分の取消しの訴えを提起することができます。</w:t>
      </w:r>
    </w:p>
    <w:p w:rsidR="00EE03E3" w:rsidRDefault="00EE03E3">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①　</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があった日から３か月を経過しても裁決がないとき。</w:t>
      </w:r>
    </w:p>
    <w:p w:rsidR="00EE03E3" w:rsidRDefault="00EE03E3">
      <w:pPr>
        <w:spacing w:line="260" w:lineRule="exact"/>
        <w:ind w:left="872" w:hangingChars="400" w:hanging="872"/>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②　処分、処分の執行又は手続きの続行により生ずる著しい損害を避けるため緊急の必要があるとき。</w:t>
      </w:r>
    </w:p>
    <w:p w:rsidR="00EE03E3" w:rsidRDefault="00EE03E3">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③　その他裁決を経ないことにつき正当な理由があるとき。</w:t>
      </w:r>
    </w:p>
    <w:p w:rsidR="00EE03E3" w:rsidRDefault="00EE03E3">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w:t>
      </w:r>
    </w:p>
    <w:p w:rsidR="00EE03E3" w:rsidRDefault="00EE03E3">
      <w:pPr>
        <w:spacing w:line="260" w:lineRule="exact"/>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問い合わせ先　</w:t>
      </w:r>
    </w:p>
    <w:p w:rsidR="00EE03E3" w:rsidRDefault="00EE03E3">
      <w:pPr>
        <w:spacing w:line="260" w:lineRule="exact"/>
        <w:rPr>
          <w:rFonts w:ascii="ＭＳ Ｐ明朝" w:eastAsia="ＭＳ Ｐ明朝" w:hAnsi="ＭＳ Ｐ明朝" w:hint="eastAsia"/>
          <w:sz w:val="21"/>
          <w:szCs w:val="21"/>
        </w:rPr>
      </w:pPr>
      <w:r>
        <w:rPr>
          <w:rFonts w:ascii="ＭＳ Ｐ明朝" w:eastAsia="ＭＳ Ｐ明朝" w:hAnsi="ＭＳ Ｐ明朝" w:hint="eastAsia"/>
          <w:noProof/>
        </w:rPr>
        <w:pict>
          <v:shapetype id="_x0000_t202" coordsize="21600,21600" o:spt="202" path="m,l,21600r21600,l21600,xe">
            <v:stroke joinstyle="miter"/>
            <v:path gradientshapeok="t" o:connecttype="rect"/>
          </v:shapetype>
          <v:shape id="_x0000_s1249" type="#_x0000_t202" style="position:absolute;left:0;text-align:left;margin-left:541.2pt;margin-top:30.35pt;width:427.45pt;height:16.1pt;z-index:251657728" stroked="f">
            <v:textbox inset="5.85pt,.7pt,5.85pt,.7pt">
              <w:txbxContent>
                <w:p w:rsidR="00EE03E3" w:rsidRDefault="00EE03E3">
                  <w:pPr>
                    <w:rPr>
                      <w:rFonts w:hint="eastAsia"/>
                      <w:i/>
                      <w:iCs/>
                    </w:rPr>
                  </w:pPr>
                  <w:r>
                    <w:rPr>
                      <w:rFonts w:hint="eastAsia"/>
                      <w:i/>
                      <w:iCs/>
                    </w:rPr>
                    <w:t>（※）施設訓練等支援費の場合は、市町村長への異議申立て及び取消訴訟の教示とすること。</w:t>
                  </w:r>
                </w:p>
              </w:txbxContent>
            </v:textbox>
          </v:shape>
        </w:pict>
      </w:r>
      <w:r>
        <w:rPr>
          <w:rFonts w:ascii="ＭＳ Ｐ明朝" w:eastAsia="ＭＳ Ｐ明朝" w:hAnsi="ＭＳ Ｐ明朝" w:hint="eastAsia"/>
        </w:rPr>
        <w:t xml:space="preserve">　　</w:t>
      </w:r>
      <w:r>
        <w:rPr>
          <w:rFonts w:ascii="ＭＳ Ｐ明朝" w:eastAsia="ＭＳ Ｐ明朝" w:hAnsi="ＭＳ Ｐ明朝" w:hint="eastAsia"/>
          <w:sz w:val="21"/>
          <w:szCs w:val="21"/>
        </w:rPr>
        <w:t xml:space="preserve">　（担当部署の連絡先を記入）</w:t>
      </w:r>
    </w:p>
    <w:sectPr w:rsidR="00000000">
      <w:pgSz w:w="11906" w:h="16838" w:code="9"/>
      <w:pgMar w:top="1134" w:right="851" w:bottom="851" w:left="851" w:header="720" w:footer="720" w:gutter="284"/>
      <w:cols w:space="720"/>
      <w:noEndnote/>
      <w:docGrid w:type="linesAndChars" w:linePitch="3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03E3" w:rsidRDefault="00EE03E3">
      <w:r>
        <w:separator/>
      </w:r>
    </w:p>
  </w:endnote>
  <w:endnote w:type="continuationSeparator" w:id="0">
    <w:p w:rsidR="00EE03E3" w:rsidRDefault="00EE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03E3" w:rsidRDefault="00EE03E3">
      <w:r>
        <w:separator/>
      </w:r>
    </w:p>
  </w:footnote>
  <w:footnote w:type="continuationSeparator" w:id="0">
    <w:p w:rsidR="00EE03E3" w:rsidRDefault="00EE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F"/>
    <w:multiLevelType w:val="hybridMultilevel"/>
    <w:tmpl w:val="D6980E2C"/>
    <w:lvl w:ilvl="0" w:tplc="946EBD2C">
      <w:start w:val="3"/>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 w15:restartNumberingAfterBreak="0">
    <w:nsid w:val="272E45C6"/>
    <w:multiLevelType w:val="hybridMultilevel"/>
    <w:tmpl w:val="66A07DFC"/>
    <w:lvl w:ilvl="0" w:tplc="3FC4C54C">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15ED7"/>
    <w:multiLevelType w:val="hybridMultilevel"/>
    <w:tmpl w:val="0AAA864E"/>
    <w:lvl w:ilvl="0" w:tplc="44F6F7CC">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45818"/>
    <w:multiLevelType w:val="hybridMultilevel"/>
    <w:tmpl w:val="C9AA22EE"/>
    <w:lvl w:ilvl="0" w:tplc="96467B18">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FD050F0"/>
    <w:multiLevelType w:val="hybridMultilevel"/>
    <w:tmpl w:val="1C00A95A"/>
    <w:lvl w:ilvl="0" w:tplc="A7C48C7C">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446D98"/>
    <w:multiLevelType w:val="hybridMultilevel"/>
    <w:tmpl w:val="2FC272DA"/>
    <w:lvl w:ilvl="0" w:tplc="D7F692B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7" w15:restartNumberingAfterBreak="0">
    <w:nsid w:val="45F919B6"/>
    <w:multiLevelType w:val="hybridMultilevel"/>
    <w:tmpl w:val="24264A68"/>
    <w:lvl w:ilvl="0" w:tplc="7F704B16">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47472631"/>
    <w:multiLevelType w:val="hybridMultilevel"/>
    <w:tmpl w:val="6542235A"/>
    <w:lvl w:ilvl="0" w:tplc="27B0126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02C9B"/>
    <w:multiLevelType w:val="hybridMultilevel"/>
    <w:tmpl w:val="6E74CE5E"/>
    <w:lvl w:ilvl="0" w:tplc="2B0CDA4E">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A1E64"/>
    <w:multiLevelType w:val="hybridMultilevel"/>
    <w:tmpl w:val="CDB67246"/>
    <w:lvl w:ilvl="0" w:tplc="43EAEB4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6D961EE"/>
    <w:multiLevelType w:val="hybridMultilevel"/>
    <w:tmpl w:val="7410F0CE"/>
    <w:lvl w:ilvl="0" w:tplc="FE20C50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812DBB"/>
    <w:multiLevelType w:val="hybridMultilevel"/>
    <w:tmpl w:val="D80858A2"/>
    <w:lvl w:ilvl="0" w:tplc="DA127C48">
      <w:start w:val="1"/>
      <w:numFmt w:val="aiueo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9F4585E"/>
    <w:multiLevelType w:val="hybridMultilevel"/>
    <w:tmpl w:val="0F3CBE86"/>
    <w:lvl w:ilvl="0" w:tplc="BD54E566">
      <w:start w:val="3"/>
      <w:numFmt w:val="decimalFullWidth"/>
      <w:lvlText w:val="（%1）"/>
      <w:lvlJc w:val="left"/>
      <w:pPr>
        <w:tabs>
          <w:tab w:val="num" w:pos="1156"/>
        </w:tabs>
        <w:ind w:left="1156" w:hanging="7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7" w15:restartNumberingAfterBreak="0">
    <w:nsid w:val="7F040C78"/>
    <w:multiLevelType w:val="hybridMultilevel"/>
    <w:tmpl w:val="A9C6C25A"/>
    <w:lvl w:ilvl="0" w:tplc="3CDE671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930087668">
    <w:abstractNumId w:val="1"/>
  </w:num>
  <w:num w:numId="2" w16cid:durableId="1838228893">
    <w:abstractNumId w:val="13"/>
  </w:num>
  <w:num w:numId="3" w16cid:durableId="665741871">
    <w:abstractNumId w:val="11"/>
  </w:num>
  <w:num w:numId="4" w16cid:durableId="1737631050">
    <w:abstractNumId w:val="14"/>
  </w:num>
  <w:num w:numId="5" w16cid:durableId="1357346030">
    <w:abstractNumId w:val="15"/>
  </w:num>
  <w:num w:numId="6" w16cid:durableId="827474279">
    <w:abstractNumId w:val="10"/>
  </w:num>
  <w:num w:numId="7" w16cid:durableId="1589532480">
    <w:abstractNumId w:val="4"/>
  </w:num>
  <w:num w:numId="8" w16cid:durableId="1999259762">
    <w:abstractNumId w:val="0"/>
  </w:num>
  <w:num w:numId="9" w16cid:durableId="1957323493">
    <w:abstractNumId w:val="16"/>
  </w:num>
  <w:num w:numId="10" w16cid:durableId="1236746116">
    <w:abstractNumId w:val="9"/>
  </w:num>
  <w:num w:numId="11" w16cid:durableId="1626152756">
    <w:abstractNumId w:val="5"/>
  </w:num>
  <w:num w:numId="12" w16cid:durableId="1240872541">
    <w:abstractNumId w:val="8"/>
  </w:num>
  <w:num w:numId="13" w16cid:durableId="1465275936">
    <w:abstractNumId w:val="12"/>
  </w:num>
  <w:num w:numId="14" w16cid:durableId="1501853862">
    <w:abstractNumId w:val="6"/>
  </w:num>
  <w:num w:numId="15" w16cid:durableId="1396664157">
    <w:abstractNumId w:val="3"/>
  </w:num>
  <w:num w:numId="16" w16cid:durableId="553469212">
    <w:abstractNumId w:val="2"/>
  </w:num>
  <w:num w:numId="17" w16cid:durableId="380057595">
    <w:abstractNumId w:val="17"/>
  </w:num>
  <w:num w:numId="18" w16cid:durableId="1450275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NotTrackMoves/>
  <w:defaultTabStop w:val="851"/>
  <w:drawingGridHorizontalSpacing w:val="112"/>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A7C"/>
    <w:rsid w:val="00BE0A7C"/>
    <w:rsid w:val="00EE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0EBC8C-F388-4CAD-BB7F-E77D992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47"/>
    </w:pPr>
    <w:rPr>
      <w:szCs w:val="24"/>
    </w:rPr>
  </w:style>
  <w:style w:type="paragraph" w:styleId="a4">
    <w:name w:val="Date"/>
    <w:basedOn w:val="a"/>
    <w:next w:val="a"/>
    <w:semiHidden/>
  </w:style>
  <w:style w:type="paragraph" w:styleId="2">
    <w:name w:val="Body Text Indent 2"/>
    <w:basedOn w:val="a"/>
    <w:semiHidden/>
    <w:pPr>
      <w:ind w:left="741" w:hanging="494"/>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unhideWhenUsed/>
    <w:rsid w:val="00EE03E3"/>
    <w:pPr>
      <w:tabs>
        <w:tab w:val="center" w:pos="4252"/>
        <w:tab w:val="right" w:pos="8504"/>
      </w:tabs>
      <w:snapToGrid w:val="0"/>
    </w:pPr>
  </w:style>
  <w:style w:type="paragraph" w:styleId="a8">
    <w:name w:val="Plain Text"/>
    <w:basedOn w:val="a"/>
    <w:semiHidden/>
    <w:rPr>
      <w:rFonts w:ascii="ＭＳ 明朝" w:hAnsi="Courier New" w:cs="Courier New"/>
      <w:sz w:val="21"/>
      <w:szCs w:val="21"/>
    </w:rPr>
  </w:style>
  <w:style w:type="character" w:styleId="a9">
    <w:name w:val="Hyperlink"/>
    <w:basedOn w:val="a0"/>
    <w:semiHidden/>
    <w:rPr>
      <w:color w:val="0000FF"/>
      <w:u w:val="single"/>
    </w:rPr>
  </w:style>
  <w:style w:type="paragraph" w:styleId="aa">
    <w:name w:val="Balloon Text"/>
    <w:basedOn w:val="a"/>
    <w:semiHidden/>
    <w:rPr>
      <w:rFonts w:ascii="Arial" w:eastAsia="ＭＳ ゴシック" w:hAnsi="Arial"/>
      <w:sz w:val="18"/>
      <w:szCs w:val="18"/>
    </w:rPr>
  </w:style>
  <w:style w:type="paragraph" w:styleId="ab">
    <w:name w:val="header"/>
    <w:basedOn w:val="a"/>
    <w:semiHidden/>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semiHidden/>
    <w:pPr>
      <w:jc w:val="center"/>
    </w:pPr>
    <w:rPr>
      <w:rFonts w:ascii="ＭＳ ゴシック" w:eastAsia="ＭＳ ゴシック" w:hAnsi="ＭＳ ゴシック"/>
      <w:sz w:val="21"/>
      <w:szCs w:val="21"/>
    </w:rPr>
  </w:style>
  <w:style w:type="paragraph" w:styleId="ad">
    <w:name w:val="Closing"/>
    <w:basedOn w:val="a"/>
    <w:semiHidden/>
    <w:pPr>
      <w:jc w:val="right"/>
    </w:pPr>
    <w:rPr>
      <w:rFonts w:ascii="ＭＳ ゴシック" w:eastAsia="ＭＳ ゴシック" w:hAnsi="ＭＳ ゴシック"/>
      <w:sz w:val="21"/>
      <w:szCs w:val="21"/>
    </w:rPr>
  </w:style>
  <w:style w:type="character" w:customStyle="1" w:styleId="a7">
    <w:name w:val="フッター (文字)"/>
    <w:basedOn w:val="a0"/>
    <w:link w:val="a6"/>
    <w:uiPriority w:val="99"/>
    <w:rsid w:val="00EE03E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65;&#20363;&#35696;&#26696;&#65288;&#19968;&#37096;&#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条例議案（一部改正）.dot</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室蘭市条例第○○号</vt:lpstr>
    </vt:vector>
  </TitlesOfParts>
  <Company>室蘭市役所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室蘭市条例第○○号</dc:title>
  <dc:subject/>
  <dc:creator>室蘭市役所</dc:creator>
  <cp:keywords/>
  <dc:description/>
  <cp:lastModifiedBy>Hidenori Suzuki</cp:lastModifiedBy>
  <cp:revision>2</cp:revision>
  <cp:lastPrinted>2006-10-11T00:45:00Z</cp:lastPrinted>
  <dcterms:created xsi:type="dcterms:W3CDTF">2025-07-06T14:29:00Z</dcterms:created>
  <dcterms:modified xsi:type="dcterms:W3CDTF">2025-07-06T14:29:00Z</dcterms:modified>
</cp:coreProperties>
</file>