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88" w:rsidRDefault="00990191" w:rsidP="00574DA6">
      <w:pPr>
        <w:rPr>
          <w:rFonts w:ascii="Times New Roman" w:hAnsi="Times New Roman" w:cs="ＭＳ 明朝"/>
          <w:color w:val="000000"/>
          <w:kern w:val="0"/>
          <w:sz w:val="22"/>
          <w:szCs w:val="22"/>
        </w:rPr>
      </w:pPr>
      <w:r>
        <w:rPr>
          <w:rFonts w:hint="eastAsia"/>
        </w:rPr>
        <w:t>別表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100"/>
        <w:gridCol w:w="3360"/>
        <w:gridCol w:w="4532"/>
        <w:gridCol w:w="1243"/>
      </w:tblGrid>
      <w:tr w:rsidR="00574DA6" w:rsidTr="00257402">
        <w:trPr>
          <w:trHeight w:val="360"/>
        </w:trPr>
        <w:tc>
          <w:tcPr>
            <w:tcW w:w="2415" w:type="dxa"/>
          </w:tcPr>
          <w:p w:rsidR="00574DA6" w:rsidRDefault="00574DA6" w:rsidP="00E33588">
            <w:pPr>
              <w:overflowPunct w:val="0"/>
              <w:adjustRightInd w:val="0"/>
              <w:textAlignment w:val="baseline"/>
              <w:rPr>
                <w:rFonts w:ascii="Times New Roman" w:hAnsi="Times New Roman" w:cs="ＭＳ 明朝"/>
                <w:color w:val="000000"/>
                <w:kern w:val="0"/>
                <w:sz w:val="22"/>
                <w:szCs w:val="22"/>
              </w:rPr>
            </w:pPr>
            <w:r>
              <w:rPr>
                <w:rFonts w:hint="eastAsia"/>
              </w:rPr>
              <w:t>１　補助事業</w:t>
            </w:r>
          </w:p>
        </w:tc>
        <w:tc>
          <w:tcPr>
            <w:tcW w:w="2100" w:type="dxa"/>
          </w:tcPr>
          <w:p w:rsidR="00574DA6" w:rsidRDefault="00574DA6" w:rsidP="00E33588">
            <w:pPr>
              <w:overflowPunct w:val="0"/>
              <w:adjustRightInd w:val="0"/>
              <w:textAlignment w:val="baseline"/>
              <w:rPr>
                <w:rFonts w:ascii="Times New Roman" w:hAnsi="Times New Roman" w:cs="ＭＳ 明朝"/>
                <w:color w:val="000000"/>
                <w:kern w:val="0"/>
                <w:sz w:val="22"/>
                <w:szCs w:val="22"/>
              </w:rPr>
            </w:pPr>
            <w:r>
              <w:rPr>
                <w:rFonts w:hint="eastAsia"/>
              </w:rPr>
              <w:t>２　事業実施主体</w:t>
            </w:r>
          </w:p>
        </w:tc>
        <w:tc>
          <w:tcPr>
            <w:tcW w:w="3360" w:type="dxa"/>
          </w:tcPr>
          <w:p w:rsidR="00574DA6" w:rsidRDefault="003075E9" w:rsidP="00E33588">
            <w:pPr>
              <w:overflowPunct w:val="0"/>
              <w:adjustRightInd w:val="0"/>
              <w:textAlignment w:val="baseline"/>
              <w:rPr>
                <w:rFonts w:ascii="Times New Roman" w:hAnsi="Times New Roman" w:cs="ＭＳ 明朝"/>
                <w:color w:val="000000"/>
                <w:kern w:val="0"/>
                <w:sz w:val="22"/>
                <w:szCs w:val="22"/>
              </w:rPr>
            </w:pPr>
            <w:r>
              <w:rPr>
                <w:rFonts w:hint="eastAsia"/>
              </w:rPr>
              <w:t>３　補助対象経費</w:t>
            </w:r>
          </w:p>
        </w:tc>
        <w:tc>
          <w:tcPr>
            <w:tcW w:w="4532" w:type="dxa"/>
          </w:tcPr>
          <w:p w:rsidR="00574DA6" w:rsidRDefault="00257402" w:rsidP="00E33588">
            <w:pPr>
              <w:overflowPunct w:val="0"/>
              <w:adjustRightInd w:val="0"/>
              <w:textAlignment w:val="baseline"/>
              <w:rPr>
                <w:rFonts w:ascii="Times New Roman" w:hAnsi="Times New Roman" w:cs="ＭＳ 明朝"/>
                <w:color w:val="000000"/>
                <w:kern w:val="0"/>
                <w:sz w:val="22"/>
                <w:szCs w:val="22"/>
              </w:rPr>
            </w:pPr>
            <w:r>
              <w:rPr>
                <w:rFonts w:hint="eastAsia"/>
              </w:rPr>
              <w:t>４　基準額</w:t>
            </w:r>
          </w:p>
        </w:tc>
        <w:tc>
          <w:tcPr>
            <w:tcW w:w="1243" w:type="dxa"/>
          </w:tcPr>
          <w:p w:rsidR="00574DA6" w:rsidRDefault="00574DA6" w:rsidP="00257402">
            <w:pPr>
              <w:overflowPunct w:val="0"/>
              <w:adjustRightInd w:val="0"/>
              <w:textAlignment w:val="baseline"/>
              <w:rPr>
                <w:rFonts w:ascii="Times New Roman" w:hAnsi="Times New Roman" w:cs="ＭＳ 明朝"/>
                <w:color w:val="000000"/>
                <w:kern w:val="0"/>
                <w:sz w:val="22"/>
                <w:szCs w:val="22"/>
              </w:rPr>
            </w:pPr>
            <w:r>
              <w:rPr>
                <w:rFonts w:hint="eastAsia"/>
              </w:rPr>
              <w:t>５</w:t>
            </w:r>
            <w:r w:rsidR="009F2B61">
              <w:rPr>
                <w:rFonts w:hint="eastAsia"/>
              </w:rPr>
              <w:t xml:space="preserve"> </w:t>
            </w:r>
            <w:r>
              <w:rPr>
                <w:rFonts w:hint="eastAsia"/>
              </w:rPr>
              <w:t>補助率</w:t>
            </w:r>
          </w:p>
        </w:tc>
      </w:tr>
      <w:tr w:rsidR="00574DA6" w:rsidTr="00265BA8">
        <w:trPr>
          <w:trHeight w:val="410"/>
        </w:trPr>
        <w:tc>
          <w:tcPr>
            <w:tcW w:w="2415" w:type="dxa"/>
          </w:tcPr>
          <w:p w:rsidR="00574DA6" w:rsidRDefault="007B7F89" w:rsidP="00E33588">
            <w:pPr>
              <w:overflowPunct w:val="0"/>
              <w:adjustRightInd w:val="0"/>
              <w:textAlignment w:val="baseline"/>
              <w:rPr>
                <w:rFonts w:ascii="Times New Roman" w:hAnsi="Times New Roman" w:cs="ＭＳ 明朝"/>
                <w:color w:val="000000"/>
                <w:kern w:val="0"/>
                <w:sz w:val="22"/>
                <w:szCs w:val="22"/>
              </w:rPr>
            </w:pPr>
            <w:r>
              <w:rPr>
                <w:rFonts w:hint="eastAsia"/>
              </w:rPr>
              <w:t>障がい者グループホーム</w:t>
            </w:r>
            <w:r w:rsidR="00574DA6">
              <w:rPr>
                <w:rFonts w:hint="eastAsia"/>
              </w:rPr>
              <w:t>夜間世話人</w:t>
            </w:r>
            <w:r>
              <w:rPr>
                <w:rFonts w:hint="eastAsia"/>
              </w:rPr>
              <w:t>等</w:t>
            </w:r>
            <w:r w:rsidR="00574DA6">
              <w:rPr>
                <w:rFonts w:hint="eastAsia"/>
              </w:rPr>
              <w:t>配置事業</w:t>
            </w:r>
          </w:p>
          <w:p w:rsidR="00574DA6" w:rsidRDefault="00574DA6" w:rsidP="00E33588">
            <w:pPr>
              <w:overflowPunct w:val="0"/>
              <w:adjustRightInd w:val="0"/>
              <w:textAlignment w:val="baseline"/>
              <w:rPr>
                <w:rFonts w:ascii="Times New Roman" w:hAnsi="Times New Roman" w:cs="ＭＳ 明朝"/>
                <w:color w:val="000000"/>
                <w:kern w:val="0"/>
                <w:sz w:val="22"/>
                <w:szCs w:val="22"/>
              </w:rPr>
            </w:pPr>
          </w:p>
          <w:p w:rsidR="00574DA6" w:rsidRDefault="00574DA6" w:rsidP="00E33588">
            <w:pPr>
              <w:overflowPunct w:val="0"/>
              <w:adjustRightInd w:val="0"/>
              <w:textAlignment w:val="baseline"/>
              <w:rPr>
                <w:rFonts w:ascii="Times New Roman" w:hAnsi="Times New Roman" w:cs="ＭＳ 明朝"/>
                <w:color w:val="000000"/>
                <w:kern w:val="0"/>
                <w:sz w:val="22"/>
                <w:szCs w:val="22"/>
              </w:rPr>
            </w:pPr>
          </w:p>
          <w:p w:rsidR="00574DA6" w:rsidRDefault="00574DA6" w:rsidP="00E33588">
            <w:pPr>
              <w:overflowPunct w:val="0"/>
              <w:adjustRightInd w:val="0"/>
              <w:textAlignment w:val="baseline"/>
              <w:rPr>
                <w:rFonts w:ascii="Times New Roman" w:hAnsi="Times New Roman" w:cs="ＭＳ 明朝"/>
                <w:color w:val="000000"/>
                <w:kern w:val="0"/>
                <w:sz w:val="22"/>
                <w:szCs w:val="22"/>
              </w:rPr>
            </w:pPr>
          </w:p>
          <w:p w:rsidR="00574DA6" w:rsidRDefault="00574DA6"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p>
          <w:p w:rsidR="009F2B61" w:rsidRDefault="009F2B61" w:rsidP="00E33588">
            <w:pPr>
              <w:overflowPunct w:val="0"/>
              <w:adjustRightInd w:val="0"/>
              <w:textAlignment w:val="baseline"/>
              <w:rPr>
                <w:rFonts w:ascii="Times New Roman" w:hAnsi="Times New Roman" w:cs="ＭＳ 明朝"/>
                <w:color w:val="000000"/>
                <w:kern w:val="0"/>
                <w:sz w:val="22"/>
                <w:szCs w:val="22"/>
              </w:rPr>
            </w:pPr>
            <w:r>
              <w:rPr>
                <w:rFonts w:hint="eastAsia"/>
              </w:rPr>
              <w:t>１　補助事業</w:t>
            </w:r>
          </w:p>
        </w:tc>
        <w:tc>
          <w:tcPr>
            <w:tcW w:w="2100" w:type="dxa"/>
          </w:tcPr>
          <w:p w:rsidR="00574DA6" w:rsidRDefault="003075E9">
            <w:pPr>
              <w:widowControl/>
              <w:jc w:val="left"/>
              <w:rPr>
                <w:rFonts w:ascii="Times New Roman" w:hAnsi="Times New Roman" w:cs="ＭＳ 明朝"/>
                <w:color w:val="000000"/>
                <w:kern w:val="0"/>
                <w:sz w:val="22"/>
                <w:szCs w:val="22"/>
              </w:rPr>
            </w:pPr>
            <w:r>
              <w:rPr>
                <w:rFonts w:hint="eastAsia"/>
              </w:rPr>
              <w:lastRenderedPageBreak/>
              <w:t>障がい</w:t>
            </w:r>
            <w:r w:rsidR="00574DA6">
              <w:rPr>
                <w:rFonts w:hint="eastAsia"/>
              </w:rPr>
              <w:t>者グループホームを設置する社会福祉法人等</w:t>
            </w:r>
          </w:p>
          <w:p w:rsidR="00574DA6" w:rsidRDefault="00574DA6">
            <w:pPr>
              <w:widowControl/>
              <w:jc w:val="left"/>
              <w:rPr>
                <w:rFonts w:ascii="Times New Roman" w:hAnsi="Times New Roman" w:cs="ＭＳ 明朝"/>
                <w:color w:val="000000"/>
                <w:kern w:val="0"/>
                <w:sz w:val="22"/>
                <w:szCs w:val="22"/>
              </w:rPr>
            </w:pPr>
          </w:p>
          <w:p w:rsidR="00574DA6" w:rsidRDefault="00574DA6">
            <w:pPr>
              <w:widowControl/>
              <w:jc w:val="left"/>
              <w:rPr>
                <w:rFonts w:ascii="Times New Roman" w:hAnsi="Times New Roman" w:cs="ＭＳ 明朝"/>
                <w:color w:val="000000"/>
                <w:kern w:val="0"/>
                <w:sz w:val="22"/>
                <w:szCs w:val="22"/>
              </w:rPr>
            </w:pPr>
          </w:p>
          <w:p w:rsidR="00574DA6" w:rsidRDefault="00574DA6"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Pr="009F2B61" w:rsidRDefault="009F2B61" w:rsidP="00574DA6">
            <w:pPr>
              <w:overflowPunct w:val="0"/>
              <w:adjustRightInd w:val="0"/>
              <w:textAlignment w:val="baseline"/>
            </w:pPr>
            <w:r>
              <w:rPr>
                <w:rFonts w:hint="eastAsia"/>
              </w:rPr>
              <w:lastRenderedPageBreak/>
              <w:t>２　事業実施主体</w:t>
            </w:r>
          </w:p>
        </w:tc>
        <w:tc>
          <w:tcPr>
            <w:tcW w:w="3360" w:type="dxa"/>
          </w:tcPr>
          <w:p w:rsidR="00D13FBF" w:rsidRDefault="003075E9" w:rsidP="00574DA6">
            <w:pPr>
              <w:widowControl/>
              <w:jc w:val="left"/>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lastRenderedPageBreak/>
              <w:t>夜間支援対象利用者１人あたりの夜間世話人の１日</w:t>
            </w:r>
            <w:r w:rsidR="00D13FBF">
              <w:rPr>
                <w:rFonts w:ascii="Times New Roman" w:hAnsi="Times New Roman" w:cs="ＭＳ 明朝" w:hint="eastAsia"/>
                <w:color w:val="000000"/>
                <w:kern w:val="0"/>
                <w:sz w:val="22"/>
                <w:szCs w:val="22"/>
              </w:rPr>
              <w:t>あたりの人件費（各種手当、社会保険を含む。１円未満の端数を切捨てる。）×八頭町が援護した夜間支援対象利用者に対する延べ支援日数</w:t>
            </w:r>
          </w:p>
          <w:p w:rsidR="00574DA6" w:rsidRDefault="00574DA6" w:rsidP="00574DA6">
            <w:pPr>
              <w:widowControl/>
              <w:jc w:val="left"/>
              <w:rPr>
                <w:rFonts w:ascii="Times New Roman" w:hAnsi="Times New Roman" w:cs="ＭＳ 明朝"/>
                <w:color w:val="000000"/>
                <w:kern w:val="0"/>
                <w:sz w:val="22"/>
                <w:szCs w:val="22"/>
              </w:rPr>
            </w:pPr>
          </w:p>
          <w:p w:rsidR="00574DA6" w:rsidRDefault="00574DA6">
            <w:pPr>
              <w:widowControl/>
              <w:jc w:val="left"/>
              <w:rPr>
                <w:rFonts w:ascii="Times New Roman" w:hAnsi="Times New Roman" w:cs="ＭＳ 明朝"/>
                <w:color w:val="000000"/>
                <w:kern w:val="0"/>
                <w:sz w:val="22"/>
                <w:szCs w:val="22"/>
              </w:rPr>
            </w:pPr>
          </w:p>
          <w:p w:rsidR="00574DA6" w:rsidRDefault="00574DA6">
            <w:pPr>
              <w:widowControl/>
              <w:jc w:val="left"/>
              <w:rPr>
                <w:rFonts w:ascii="Times New Roman" w:hAnsi="Times New Roman" w:cs="ＭＳ 明朝"/>
                <w:color w:val="000000"/>
                <w:kern w:val="0"/>
                <w:sz w:val="22"/>
                <w:szCs w:val="22"/>
              </w:rPr>
            </w:pPr>
          </w:p>
          <w:p w:rsidR="00574DA6" w:rsidRDefault="00574DA6"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r>
              <w:rPr>
                <w:rFonts w:hint="eastAsia"/>
              </w:rPr>
              <w:lastRenderedPageBreak/>
              <w:t>３　補助対象経費</w:t>
            </w:r>
          </w:p>
        </w:tc>
        <w:tc>
          <w:tcPr>
            <w:tcW w:w="4532" w:type="dxa"/>
          </w:tcPr>
          <w:p w:rsidR="00574DA6" w:rsidRDefault="00574DA6">
            <w:pPr>
              <w:widowControl/>
              <w:jc w:val="left"/>
            </w:pPr>
            <w:r>
              <w:rPr>
                <w:rFonts w:hint="eastAsia"/>
              </w:rPr>
              <w:lastRenderedPageBreak/>
              <w:t>夜間</w:t>
            </w:r>
            <w:r w:rsidR="00257402">
              <w:rPr>
                <w:rFonts w:hint="eastAsia"/>
              </w:rPr>
              <w:t>支援対象利用者ごとに、表</w:t>
            </w:r>
            <w:r w:rsidR="002156B7">
              <w:rPr>
                <w:rFonts w:hint="eastAsia"/>
              </w:rPr>
              <w:t>1</w:t>
            </w:r>
            <w:r w:rsidR="002156B7">
              <w:rPr>
                <w:rFonts w:hint="eastAsia"/>
              </w:rPr>
              <w:t>又は表</w:t>
            </w:r>
            <w:r w:rsidR="002156B7">
              <w:rPr>
                <w:rFonts w:hint="eastAsia"/>
              </w:rPr>
              <w:t>2</w:t>
            </w:r>
            <w:r w:rsidR="002156B7">
              <w:rPr>
                <w:rFonts w:hint="eastAsia"/>
              </w:rPr>
              <w:t>に揚げる額に支援日数をかけた額の合計額</w:t>
            </w:r>
          </w:p>
          <w:p w:rsidR="002156B7" w:rsidRDefault="002156B7">
            <w:pPr>
              <w:widowControl/>
              <w:jc w:val="left"/>
              <w:rPr>
                <w:rFonts w:ascii="ＭＳ 明朝" w:hAnsi="ＭＳ 明朝"/>
              </w:rPr>
            </w:pPr>
            <w:r>
              <w:rPr>
                <w:rFonts w:hint="eastAsia"/>
              </w:rPr>
              <w:t>※夜間世話人の配置が</w:t>
            </w:r>
            <w:r>
              <w:rPr>
                <w:rFonts w:hint="eastAsia"/>
              </w:rPr>
              <w:t>6</w:t>
            </w:r>
            <w:r>
              <w:rPr>
                <w:rFonts w:hint="eastAsia"/>
              </w:rPr>
              <w:t>：</w:t>
            </w:r>
            <w:r>
              <w:rPr>
                <w:rFonts w:hint="eastAsia"/>
              </w:rPr>
              <w:t>1</w:t>
            </w:r>
            <w:r>
              <w:rPr>
                <w:rFonts w:hint="eastAsia"/>
              </w:rPr>
              <w:t>以上を対象。</w:t>
            </w:r>
          </w:p>
          <w:p w:rsidR="00257402" w:rsidRDefault="00257402">
            <w:pPr>
              <w:widowControl/>
              <w:jc w:val="left"/>
              <w:rPr>
                <w:rFonts w:ascii="Times New Roman" w:hAnsi="Times New Roman" w:cs="ＭＳ 明朝"/>
                <w:color w:val="000000"/>
                <w:kern w:val="0"/>
                <w:sz w:val="22"/>
                <w:szCs w:val="22"/>
              </w:rPr>
            </w:pPr>
            <w:r>
              <w:rPr>
                <w:rFonts w:ascii="ＭＳ 明朝" w:hAnsi="ＭＳ 明朝" w:hint="eastAsia"/>
              </w:rPr>
              <w:t>表1</w:t>
            </w:r>
            <w:r>
              <w:rPr>
                <w:rFonts w:ascii="ＭＳ 明朝" w:hAnsi="ＭＳ 明朝"/>
              </w:rPr>
              <w:t xml:space="preserve"> </w:t>
            </w:r>
            <w:r>
              <w:rPr>
                <w:rFonts w:ascii="ＭＳ 明朝" w:hAnsi="ＭＳ 明朝" w:hint="eastAsia"/>
              </w:rPr>
              <w:t>夜勤を行う夜間支援従事者を配置する場合</w:t>
            </w:r>
            <w:r w:rsidR="00096A5E">
              <w:rPr>
                <w:rFonts w:ascii="ＭＳ 明朝" w:hAnsi="ＭＳ 明朝" w:hint="eastAsia"/>
              </w:rPr>
              <w:t xml:space="preserve">　</w:t>
            </w:r>
            <w:r>
              <w:rPr>
                <w:rFonts w:ascii="ＭＳ 明朝" w:hAnsi="ＭＳ 明朝" w:hint="eastAsia"/>
              </w:rPr>
              <w:t>補助基準単価[単位：円（日・人）]</w:t>
            </w:r>
          </w:p>
          <w:tbl>
            <w:tblPr>
              <w:tblStyle w:val="a3"/>
              <w:tblW w:w="0" w:type="auto"/>
              <w:tblLook w:val="04A0" w:firstRow="1" w:lastRow="0" w:firstColumn="1" w:lastColumn="0" w:noHBand="0" w:noVBand="1"/>
            </w:tblPr>
            <w:tblGrid>
              <w:gridCol w:w="998"/>
              <w:gridCol w:w="1162"/>
              <w:gridCol w:w="992"/>
              <w:gridCol w:w="1134"/>
            </w:tblGrid>
            <w:tr w:rsidR="005836A9" w:rsidTr="00257402">
              <w:tc>
                <w:tcPr>
                  <w:tcW w:w="998" w:type="dxa"/>
                  <w:vMerge w:val="restart"/>
                </w:tcPr>
                <w:p w:rsidR="005836A9" w:rsidRPr="00257402" w:rsidRDefault="00257402" w:rsidP="00257402">
                  <w:pPr>
                    <w:overflowPunct w:val="0"/>
                    <w:adjustRightInd w:val="0"/>
                    <w:jc w:val="center"/>
                    <w:textAlignment w:val="baseline"/>
                    <w:rPr>
                      <w:rFonts w:ascii="Times New Roman" w:hAnsi="Times New Roman" w:cs="ＭＳ 明朝"/>
                      <w:color w:val="000000"/>
                      <w:kern w:val="0"/>
                      <w:sz w:val="22"/>
                      <w:szCs w:val="22"/>
                    </w:rPr>
                  </w:pPr>
                  <w:r w:rsidRPr="00257402">
                    <w:rPr>
                      <w:rFonts w:ascii="Times New Roman" w:hAnsi="Times New Roman" w:cs="ＭＳ 明朝" w:hint="eastAsia"/>
                      <w:color w:val="000000"/>
                      <w:kern w:val="0"/>
                      <w:sz w:val="22"/>
                      <w:szCs w:val="22"/>
                    </w:rPr>
                    <w:t>障害支援区分</w:t>
                  </w:r>
                </w:p>
              </w:tc>
              <w:tc>
                <w:tcPr>
                  <w:tcW w:w="3288" w:type="dxa"/>
                  <w:gridSpan w:val="3"/>
                </w:tcPr>
                <w:p w:rsidR="005836A9" w:rsidRDefault="005836A9" w:rsidP="005836A9">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世話人配置</w:t>
                  </w:r>
                </w:p>
              </w:tc>
            </w:tr>
            <w:tr w:rsidR="005836A9" w:rsidTr="00257402">
              <w:tc>
                <w:tcPr>
                  <w:tcW w:w="998" w:type="dxa"/>
                  <w:vMerge/>
                </w:tcPr>
                <w:p w:rsidR="005836A9" w:rsidRDefault="005836A9" w:rsidP="00574DA6">
                  <w:pPr>
                    <w:overflowPunct w:val="0"/>
                    <w:adjustRightInd w:val="0"/>
                    <w:textAlignment w:val="baseline"/>
                    <w:rPr>
                      <w:rFonts w:ascii="Times New Roman" w:hAnsi="Times New Roman" w:cs="ＭＳ 明朝"/>
                      <w:color w:val="000000"/>
                      <w:kern w:val="0"/>
                      <w:sz w:val="22"/>
                      <w:szCs w:val="22"/>
                    </w:rPr>
                  </w:pPr>
                </w:p>
              </w:tc>
              <w:tc>
                <w:tcPr>
                  <w:tcW w:w="1162" w:type="dxa"/>
                </w:tcPr>
                <w:p w:rsidR="005836A9" w:rsidRDefault="00257402" w:rsidP="00257402">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4</w:t>
                  </w:r>
                  <w:r w:rsidR="00096A5E">
                    <w:rPr>
                      <w:rFonts w:ascii="Times New Roman" w:hAnsi="Times New Roman" w:cs="ＭＳ 明朝" w:hint="eastAsia"/>
                      <w:color w:val="000000"/>
                      <w:kern w:val="0"/>
                      <w:sz w:val="22"/>
                      <w:szCs w:val="22"/>
                    </w:rPr>
                    <w:t>人</w:t>
                  </w:r>
                  <w:r>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1</w:t>
                  </w:r>
                  <w:r>
                    <w:rPr>
                      <w:rFonts w:ascii="Times New Roman" w:hAnsi="Times New Roman" w:cs="ＭＳ 明朝" w:hint="eastAsia"/>
                      <w:color w:val="000000"/>
                      <w:kern w:val="0"/>
                      <w:sz w:val="22"/>
                      <w:szCs w:val="22"/>
                    </w:rPr>
                    <w:t>以上</w:t>
                  </w:r>
                </w:p>
              </w:tc>
              <w:tc>
                <w:tcPr>
                  <w:tcW w:w="992" w:type="dxa"/>
                </w:tcPr>
                <w:p w:rsidR="005836A9" w:rsidRDefault="00257402" w:rsidP="00257402">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5</w:t>
                  </w:r>
                  <w:r w:rsidR="00096A5E">
                    <w:rPr>
                      <w:rFonts w:ascii="Times New Roman" w:hAnsi="Times New Roman" w:cs="ＭＳ 明朝" w:hint="eastAsia"/>
                      <w:color w:val="000000"/>
                      <w:kern w:val="0"/>
                      <w:sz w:val="22"/>
                      <w:szCs w:val="22"/>
                    </w:rPr>
                    <w:t>人</w:t>
                  </w:r>
                  <w:r>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1</w:t>
                  </w:r>
                </w:p>
              </w:tc>
              <w:tc>
                <w:tcPr>
                  <w:tcW w:w="1134" w:type="dxa"/>
                </w:tcPr>
                <w:p w:rsidR="005836A9" w:rsidRDefault="00257402" w:rsidP="00257402">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w:t>
                  </w:r>
                  <w:r w:rsidR="00096A5E">
                    <w:rPr>
                      <w:rFonts w:ascii="Times New Roman" w:hAnsi="Times New Roman" w:cs="ＭＳ 明朝" w:hint="eastAsia"/>
                      <w:color w:val="000000"/>
                      <w:kern w:val="0"/>
                      <w:sz w:val="22"/>
                      <w:szCs w:val="22"/>
                    </w:rPr>
                    <w:t>人</w:t>
                  </w:r>
                  <w:r>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1</w:t>
                  </w:r>
                </w:p>
              </w:tc>
            </w:tr>
            <w:tr w:rsidR="005836A9" w:rsidTr="00257402">
              <w:tc>
                <w:tcPr>
                  <w:tcW w:w="998" w:type="dxa"/>
                </w:tcPr>
                <w:p w:rsidR="005836A9" w:rsidRDefault="00257402"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6</w:t>
                  </w:r>
                </w:p>
              </w:tc>
              <w:tc>
                <w:tcPr>
                  <w:tcW w:w="1162" w:type="dxa"/>
                </w:tcPr>
                <w:p w:rsidR="005836A9" w:rsidRDefault="00257402" w:rsidP="00257402">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80</w:t>
                  </w:r>
                </w:p>
              </w:tc>
              <w:tc>
                <w:tcPr>
                  <w:tcW w:w="992" w:type="dxa"/>
                </w:tcPr>
                <w:p w:rsidR="005836A9" w:rsidRDefault="00257402" w:rsidP="00257402">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460</w:t>
                  </w:r>
                </w:p>
              </w:tc>
              <w:tc>
                <w:tcPr>
                  <w:tcW w:w="1134" w:type="dxa"/>
                </w:tcPr>
                <w:p w:rsidR="005836A9" w:rsidRDefault="00257402" w:rsidP="00257402">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660</w:t>
                  </w:r>
                </w:p>
              </w:tc>
            </w:tr>
            <w:tr w:rsidR="005836A9" w:rsidTr="00257402">
              <w:tc>
                <w:tcPr>
                  <w:tcW w:w="998" w:type="dxa"/>
                </w:tcPr>
                <w:p w:rsidR="005836A9" w:rsidRDefault="00257402"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5</w:t>
                  </w:r>
                </w:p>
              </w:tc>
              <w:tc>
                <w:tcPr>
                  <w:tcW w:w="1162" w:type="dxa"/>
                </w:tcPr>
                <w:p w:rsidR="005836A9" w:rsidRDefault="00257402" w:rsidP="00257402">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80</w:t>
                  </w:r>
                </w:p>
              </w:tc>
              <w:tc>
                <w:tcPr>
                  <w:tcW w:w="992" w:type="dxa"/>
                </w:tcPr>
                <w:p w:rsidR="005836A9" w:rsidRDefault="00257402" w:rsidP="00257402">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460</w:t>
                  </w:r>
                </w:p>
              </w:tc>
              <w:tc>
                <w:tcPr>
                  <w:tcW w:w="1134" w:type="dxa"/>
                </w:tcPr>
                <w:p w:rsidR="005836A9" w:rsidRDefault="00257402" w:rsidP="00257402">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660</w:t>
                  </w:r>
                </w:p>
              </w:tc>
            </w:tr>
          </w:tbl>
          <w:p w:rsidR="00574DA6" w:rsidRDefault="002156B7"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表</w:t>
            </w:r>
            <w:r>
              <w:rPr>
                <w:rFonts w:ascii="Times New Roman" w:hAnsi="Times New Roman" w:cs="ＭＳ 明朝" w:hint="eastAsia"/>
                <w:color w:val="000000"/>
                <w:kern w:val="0"/>
                <w:sz w:val="22"/>
                <w:szCs w:val="22"/>
              </w:rPr>
              <w:t>2</w:t>
            </w:r>
            <w:r>
              <w:rPr>
                <w:rFonts w:ascii="Times New Roman" w:hAnsi="Times New Roman" w:cs="ＭＳ 明朝"/>
                <w:color w:val="000000"/>
                <w:kern w:val="0"/>
                <w:sz w:val="22"/>
                <w:szCs w:val="22"/>
              </w:rPr>
              <w:t xml:space="preserve"> </w:t>
            </w:r>
            <w:r w:rsidR="00096A5E">
              <w:rPr>
                <w:rFonts w:ascii="Times New Roman" w:hAnsi="Times New Roman" w:cs="ＭＳ 明朝" w:hint="eastAsia"/>
                <w:color w:val="000000"/>
                <w:kern w:val="0"/>
                <w:sz w:val="22"/>
                <w:szCs w:val="22"/>
              </w:rPr>
              <w:t xml:space="preserve">宿直を行う夜間支援従事者を配置する場合　</w:t>
            </w:r>
            <w:r w:rsidR="00096A5E">
              <w:rPr>
                <w:rFonts w:ascii="ＭＳ 明朝" w:hAnsi="ＭＳ 明朝" w:hint="eastAsia"/>
              </w:rPr>
              <w:t>補助基準単価[単位：円（日・人）]</w:t>
            </w:r>
          </w:p>
          <w:tbl>
            <w:tblPr>
              <w:tblStyle w:val="a3"/>
              <w:tblW w:w="0" w:type="auto"/>
              <w:tblLook w:val="04A0" w:firstRow="1" w:lastRow="0" w:firstColumn="1" w:lastColumn="0" w:noHBand="0" w:noVBand="1"/>
            </w:tblPr>
            <w:tblGrid>
              <w:gridCol w:w="1081"/>
              <w:gridCol w:w="1081"/>
              <w:gridCol w:w="1081"/>
              <w:gridCol w:w="1081"/>
            </w:tblGrid>
            <w:tr w:rsidR="00096A5E" w:rsidTr="00C64278">
              <w:tc>
                <w:tcPr>
                  <w:tcW w:w="1081" w:type="dxa"/>
                  <w:vMerge w:val="restart"/>
                </w:tcPr>
                <w:p w:rsidR="00096A5E" w:rsidRDefault="00096A5E" w:rsidP="00096A5E">
                  <w:pPr>
                    <w:overflowPunct w:val="0"/>
                    <w:adjustRightInd w:val="0"/>
                    <w:jc w:val="center"/>
                    <w:textAlignment w:val="baseline"/>
                    <w:rPr>
                      <w:rFonts w:ascii="Times New Roman" w:hAnsi="Times New Roman" w:cs="ＭＳ 明朝"/>
                      <w:color w:val="000000"/>
                      <w:kern w:val="0"/>
                      <w:sz w:val="22"/>
                      <w:szCs w:val="22"/>
                    </w:rPr>
                  </w:pPr>
                  <w:r w:rsidRPr="00257402">
                    <w:rPr>
                      <w:rFonts w:ascii="Times New Roman" w:hAnsi="Times New Roman" w:cs="ＭＳ 明朝" w:hint="eastAsia"/>
                      <w:color w:val="000000"/>
                      <w:kern w:val="0"/>
                      <w:sz w:val="22"/>
                      <w:szCs w:val="22"/>
                    </w:rPr>
                    <w:t>障害支援区分</w:t>
                  </w:r>
                </w:p>
              </w:tc>
              <w:tc>
                <w:tcPr>
                  <w:tcW w:w="3243" w:type="dxa"/>
                  <w:gridSpan w:val="3"/>
                </w:tcPr>
                <w:p w:rsidR="00096A5E" w:rsidRDefault="00096A5E" w:rsidP="00096A5E">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夜間世話人配置</w:t>
                  </w:r>
                </w:p>
              </w:tc>
            </w:tr>
            <w:tr w:rsidR="00096A5E" w:rsidTr="002156B7">
              <w:tc>
                <w:tcPr>
                  <w:tcW w:w="1081" w:type="dxa"/>
                  <w:vMerge/>
                </w:tcPr>
                <w:p w:rsidR="00096A5E" w:rsidRDefault="00096A5E" w:rsidP="00574DA6">
                  <w:pPr>
                    <w:overflowPunct w:val="0"/>
                    <w:adjustRightInd w:val="0"/>
                    <w:textAlignment w:val="baseline"/>
                    <w:rPr>
                      <w:rFonts w:ascii="Times New Roman" w:hAnsi="Times New Roman" w:cs="ＭＳ 明朝"/>
                      <w:color w:val="000000"/>
                      <w:kern w:val="0"/>
                      <w:sz w:val="22"/>
                      <w:szCs w:val="22"/>
                    </w:rPr>
                  </w:pPr>
                </w:p>
              </w:tc>
              <w:tc>
                <w:tcPr>
                  <w:tcW w:w="1081" w:type="dxa"/>
                </w:tcPr>
                <w:p w:rsidR="00096A5E" w:rsidRDefault="00096A5E" w:rsidP="00096A5E">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4</w:t>
                  </w:r>
                  <w:r>
                    <w:rPr>
                      <w:rFonts w:ascii="Times New Roman" w:hAnsi="Times New Roman" w:cs="ＭＳ 明朝" w:hint="eastAsia"/>
                      <w:color w:val="000000"/>
                      <w:kern w:val="0"/>
                      <w:sz w:val="22"/>
                      <w:szCs w:val="22"/>
                    </w:rPr>
                    <w:t>人：</w:t>
                  </w:r>
                  <w:r>
                    <w:rPr>
                      <w:rFonts w:ascii="Times New Roman" w:hAnsi="Times New Roman" w:cs="ＭＳ 明朝" w:hint="eastAsia"/>
                      <w:color w:val="000000"/>
                      <w:kern w:val="0"/>
                      <w:sz w:val="22"/>
                      <w:szCs w:val="22"/>
                    </w:rPr>
                    <w:t>1</w:t>
                  </w:r>
                  <w:r>
                    <w:rPr>
                      <w:rFonts w:ascii="Times New Roman" w:hAnsi="Times New Roman" w:cs="ＭＳ 明朝" w:hint="eastAsia"/>
                      <w:color w:val="000000"/>
                      <w:kern w:val="0"/>
                      <w:sz w:val="22"/>
                      <w:szCs w:val="22"/>
                    </w:rPr>
                    <w:t>以上</w:t>
                  </w:r>
                </w:p>
              </w:tc>
              <w:tc>
                <w:tcPr>
                  <w:tcW w:w="1081" w:type="dxa"/>
                </w:tcPr>
                <w:p w:rsidR="00096A5E" w:rsidRDefault="00096A5E" w:rsidP="00096A5E">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5</w:t>
                  </w:r>
                  <w:r>
                    <w:rPr>
                      <w:rFonts w:ascii="Times New Roman" w:hAnsi="Times New Roman" w:cs="ＭＳ 明朝" w:hint="eastAsia"/>
                      <w:color w:val="000000"/>
                      <w:kern w:val="0"/>
                      <w:sz w:val="22"/>
                      <w:szCs w:val="22"/>
                    </w:rPr>
                    <w:t>人：</w:t>
                  </w:r>
                  <w:r>
                    <w:rPr>
                      <w:rFonts w:ascii="Times New Roman" w:hAnsi="Times New Roman" w:cs="ＭＳ 明朝" w:hint="eastAsia"/>
                      <w:color w:val="000000"/>
                      <w:kern w:val="0"/>
                      <w:sz w:val="22"/>
                      <w:szCs w:val="22"/>
                    </w:rPr>
                    <w:t>1</w:t>
                  </w:r>
                </w:p>
              </w:tc>
              <w:tc>
                <w:tcPr>
                  <w:tcW w:w="1081" w:type="dxa"/>
                </w:tcPr>
                <w:p w:rsidR="00096A5E" w:rsidRDefault="00096A5E" w:rsidP="00096A5E">
                  <w:pPr>
                    <w:overflowPunct w:val="0"/>
                    <w:adjustRightInd w:val="0"/>
                    <w:jc w:val="center"/>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w:t>
                  </w:r>
                  <w:r>
                    <w:rPr>
                      <w:rFonts w:ascii="Times New Roman" w:hAnsi="Times New Roman" w:cs="ＭＳ 明朝" w:hint="eastAsia"/>
                      <w:color w:val="000000"/>
                      <w:kern w:val="0"/>
                      <w:sz w:val="22"/>
                      <w:szCs w:val="22"/>
                    </w:rPr>
                    <w:t>人：</w:t>
                  </w:r>
                  <w:r>
                    <w:rPr>
                      <w:rFonts w:ascii="Times New Roman" w:hAnsi="Times New Roman" w:cs="ＭＳ 明朝" w:hint="eastAsia"/>
                      <w:color w:val="000000"/>
                      <w:kern w:val="0"/>
                      <w:sz w:val="22"/>
                      <w:szCs w:val="22"/>
                    </w:rPr>
                    <w:t>1</w:t>
                  </w:r>
                </w:p>
              </w:tc>
            </w:tr>
            <w:tr w:rsidR="002156B7" w:rsidTr="002156B7">
              <w:tc>
                <w:tcPr>
                  <w:tcW w:w="1081" w:type="dxa"/>
                </w:tcPr>
                <w:p w:rsidR="002156B7" w:rsidRDefault="00096A5E" w:rsidP="00096A5E">
                  <w:pPr>
                    <w:overflowPunct w:val="0"/>
                    <w:adjustRightInd w:val="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6</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930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740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610</w:t>
                  </w:r>
                </w:p>
              </w:tc>
            </w:tr>
            <w:tr w:rsidR="002156B7" w:rsidTr="002156B7">
              <w:tc>
                <w:tcPr>
                  <w:tcW w:w="1081" w:type="dxa"/>
                </w:tcPr>
                <w:p w:rsidR="002156B7" w:rsidRDefault="00096A5E"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5</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930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740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610</w:t>
                  </w:r>
                </w:p>
              </w:tc>
            </w:tr>
            <w:tr w:rsidR="002156B7" w:rsidTr="002156B7">
              <w:tc>
                <w:tcPr>
                  <w:tcW w:w="1081" w:type="dxa"/>
                </w:tcPr>
                <w:p w:rsidR="002156B7" w:rsidRDefault="00096A5E"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4</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930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740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610</w:t>
                  </w:r>
                </w:p>
              </w:tc>
            </w:tr>
            <w:tr w:rsidR="002156B7" w:rsidTr="002156B7">
              <w:tc>
                <w:tcPr>
                  <w:tcW w:w="1081" w:type="dxa"/>
                </w:tcPr>
                <w:p w:rsidR="002156B7" w:rsidRDefault="00096A5E"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3</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580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740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610</w:t>
                  </w:r>
                </w:p>
              </w:tc>
            </w:tr>
            <w:tr w:rsidR="002156B7" w:rsidTr="007B7F89">
              <w:tc>
                <w:tcPr>
                  <w:tcW w:w="1081" w:type="dxa"/>
                </w:tcPr>
                <w:p w:rsidR="002156B7" w:rsidRDefault="00096A5E"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2</w:t>
                  </w:r>
                </w:p>
              </w:tc>
              <w:tc>
                <w:tcPr>
                  <w:tcW w:w="1081" w:type="dxa"/>
                  <w:tcBorders>
                    <w:bottom w:val="single" w:sz="4" w:space="0" w:color="auto"/>
                  </w:tcBorders>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580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bookmarkStart w:id="0" w:name="_GoBack"/>
                  <w:bookmarkEnd w:id="0"/>
                  <w:r>
                    <w:rPr>
                      <w:rFonts w:ascii="Times New Roman" w:hAnsi="Times New Roman" w:cs="ＭＳ 明朝" w:hint="eastAsia"/>
                      <w:color w:val="000000"/>
                      <w:kern w:val="0"/>
                      <w:sz w:val="22"/>
                      <w:szCs w:val="22"/>
                    </w:rPr>
                    <w:t>740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610</w:t>
                  </w:r>
                </w:p>
              </w:tc>
            </w:tr>
            <w:tr w:rsidR="002156B7" w:rsidTr="007B7F89">
              <w:tc>
                <w:tcPr>
                  <w:tcW w:w="1081" w:type="dxa"/>
                </w:tcPr>
                <w:p w:rsidR="002156B7" w:rsidRDefault="00096A5E" w:rsidP="00574DA6">
                  <w:pPr>
                    <w:overflowPunct w:val="0"/>
                    <w:adjustRightInd w:val="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区分</w:t>
                  </w:r>
                  <w:r>
                    <w:rPr>
                      <w:rFonts w:ascii="Times New Roman" w:hAnsi="Times New Roman" w:cs="ＭＳ 明朝" w:hint="eastAsia"/>
                      <w:color w:val="000000"/>
                      <w:kern w:val="0"/>
                      <w:sz w:val="22"/>
                      <w:szCs w:val="22"/>
                    </w:rPr>
                    <w:t>1</w:t>
                  </w:r>
                </w:p>
              </w:tc>
              <w:tc>
                <w:tcPr>
                  <w:tcW w:w="1081" w:type="dxa"/>
                  <w:tcBorders>
                    <w:bottom w:val="single" w:sz="4" w:space="0" w:color="auto"/>
                    <w:tr2bl w:val="single" w:sz="4" w:space="0" w:color="auto"/>
                  </w:tcBorders>
                </w:tcPr>
                <w:p w:rsidR="002156B7" w:rsidRDefault="002156B7" w:rsidP="007B7F89">
                  <w:pPr>
                    <w:overflowPunct w:val="0"/>
                    <w:adjustRightInd w:val="0"/>
                    <w:jc w:val="left"/>
                    <w:textAlignment w:val="baseline"/>
                    <w:rPr>
                      <w:rFonts w:ascii="Times New Roman" w:hAnsi="Times New Roman" w:cs="ＭＳ 明朝"/>
                      <w:color w:val="000000"/>
                      <w:kern w:val="0"/>
                      <w:sz w:val="22"/>
                      <w:szCs w:val="22"/>
                    </w:rPr>
                  </w:pP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200</w:t>
                  </w:r>
                </w:p>
              </w:tc>
              <w:tc>
                <w:tcPr>
                  <w:tcW w:w="1081" w:type="dxa"/>
                </w:tcPr>
                <w:p w:rsidR="002156B7" w:rsidRDefault="00C55A09" w:rsidP="00C55A09">
                  <w:pPr>
                    <w:overflowPunct w:val="0"/>
                    <w:adjustRightInd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350</w:t>
                  </w:r>
                </w:p>
              </w:tc>
            </w:tr>
          </w:tbl>
          <w:p w:rsidR="005836A9" w:rsidRDefault="005836A9" w:rsidP="00574DA6">
            <w:pPr>
              <w:overflowPunct w:val="0"/>
              <w:adjustRightInd w:val="0"/>
              <w:textAlignment w:val="baseline"/>
              <w:rPr>
                <w:rFonts w:ascii="Times New Roman" w:hAnsi="Times New Roman" w:cs="ＭＳ 明朝"/>
                <w:color w:val="000000"/>
                <w:kern w:val="0"/>
                <w:sz w:val="22"/>
                <w:szCs w:val="22"/>
              </w:rPr>
            </w:pPr>
          </w:p>
          <w:p w:rsidR="005836A9" w:rsidRDefault="009F2B61" w:rsidP="00574DA6">
            <w:pPr>
              <w:overflowPunct w:val="0"/>
              <w:adjustRightInd w:val="0"/>
              <w:textAlignment w:val="baseline"/>
              <w:rPr>
                <w:rFonts w:ascii="Times New Roman" w:hAnsi="Times New Roman" w:cs="ＭＳ 明朝"/>
                <w:color w:val="000000"/>
                <w:kern w:val="0"/>
                <w:sz w:val="22"/>
                <w:szCs w:val="22"/>
              </w:rPr>
            </w:pPr>
            <w:r>
              <w:rPr>
                <w:rFonts w:hint="eastAsia"/>
              </w:rPr>
              <w:lastRenderedPageBreak/>
              <w:t>４　基準額</w:t>
            </w:r>
          </w:p>
        </w:tc>
        <w:tc>
          <w:tcPr>
            <w:tcW w:w="1243" w:type="dxa"/>
          </w:tcPr>
          <w:p w:rsidR="00574DA6" w:rsidRDefault="00574DA6">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574DA6" w:rsidRDefault="003075E9" w:rsidP="00574DA6">
            <w:pPr>
              <w:widowControl/>
              <w:ind w:firstLineChars="100" w:firstLine="210"/>
              <w:jc w:val="left"/>
              <w:rPr>
                <w:rFonts w:ascii="Times New Roman" w:hAnsi="Times New Roman" w:cs="ＭＳ 明朝"/>
                <w:color w:val="000000"/>
                <w:kern w:val="0"/>
                <w:sz w:val="22"/>
                <w:szCs w:val="22"/>
              </w:rPr>
            </w:pPr>
            <w:r>
              <w:rPr>
                <w:rFonts w:hint="eastAsia"/>
              </w:rPr>
              <w:t>１</w:t>
            </w:r>
            <w:r w:rsidR="00574DA6">
              <w:rPr>
                <w:rFonts w:hint="eastAsia"/>
              </w:rPr>
              <w:t>／</w:t>
            </w:r>
            <w:r>
              <w:rPr>
                <w:rFonts w:hint="eastAsia"/>
              </w:rPr>
              <w:t>２</w:t>
            </w:r>
          </w:p>
          <w:p w:rsidR="00574DA6" w:rsidRDefault="00574DA6">
            <w:pPr>
              <w:widowControl/>
              <w:jc w:val="left"/>
              <w:rPr>
                <w:rFonts w:ascii="Times New Roman" w:hAnsi="Times New Roman" w:cs="ＭＳ 明朝"/>
                <w:color w:val="000000"/>
                <w:kern w:val="0"/>
                <w:sz w:val="22"/>
                <w:szCs w:val="22"/>
              </w:rPr>
            </w:pPr>
          </w:p>
          <w:p w:rsidR="00574DA6" w:rsidRDefault="00574DA6">
            <w:pPr>
              <w:widowControl/>
              <w:jc w:val="left"/>
              <w:rPr>
                <w:rFonts w:ascii="Times New Roman" w:hAnsi="Times New Roman" w:cs="ＭＳ 明朝"/>
                <w:color w:val="000000"/>
                <w:kern w:val="0"/>
                <w:sz w:val="22"/>
                <w:szCs w:val="22"/>
              </w:rPr>
            </w:pPr>
          </w:p>
          <w:p w:rsidR="00574DA6" w:rsidRDefault="00574DA6"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p>
          <w:p w:rsidR="009F2B61" w:rsidRDefault="009F2B61" w:rsidP="00574DA6">
            <w:pPr>
              <w:overflowPunct w:val="0"/>
              <w:adjustRightInd w:val="0"/>
              <w:textAlignment w:val="baseline"/>
              <w:rPr>
                <w:rFonts w:ascii="Times New Roman" w:hAnsi="Times New Roman" w:cs="ＭＳ 明朝"/>
                <w:color w:val="000000"/>
                <w:kern w:val="0"/>
                <w:sz w:val="22"/>
                <w:szCs w:val="22"/>
              </w:rPr>
            </w:pPr>
            <w:r>
              <w:rPr>
                <w:rFonts w:hint="eastAsia"/>
              </w:rPr>
              <w:lastRenderedPageBreak/>
              <w:t>５</w:t>
            </w:r>
            <w:r>
              <w:rPr>
                <w:rFonts w:hint="eastAsia"/>
              </w:rPr>
              <w:t xml:space="preserve"> </w:t>
            </w:r>
            <w:r>
              <w:rPr>
                <w:rFonts w:hint="eastAsia"/>
              </w:rPr>
              <w:t>補助率</w:t>
            </w:r>
          </w:p>
        </w:tc>
      </w:tr>
      <w:tr w:rsidR="00574DA6" w:rsidTr="00257402">
        <w:trPr>
          <w:trHeight w:val="1760"/>
        </w:trPr>
        <w:tc>
          <w:tcPr>
            <w:tcW w:w="2415" w:type="dxa"/>
          </w:tcPr>
          <w:p w:rsidR="00574DA6" w:rsidRDefault="007B7F89" w:rsidP="00E33588">
            <w:pPr>
              <w:overflowPunct w:val="0"/>
              <w:adjustRightInd w:val="0"/>
              <w:textAlignment w:val="baseline"/>
              <w:rPr>
                <w:rFonts w:ascii="Times New Roman" w:hAnsi="Times New Roman" w:cs="ＭＳ 明朝"/>
                <w:color w:val="000000"/>
                <w:kern w:val="0"/>
                <w:sz w:val="22"/>
                <w:szCs w:val="22"/>
              </w:rPr>
            </w:pPr>
            <w:r>
              <w:rPr>
                <w:rFonts w:hint="eastAsia"/>
              </w:rPr>
              <w:lastRenderedPageBreak/>
              <w:t>重症心身障がい児者等グループホーム</w:t>
            </w:r>
            <w:r w:rsidR="00574DA6">
              <w:rPr>
                <w:rFonts w:hint="eastAsia"/>
              </w:rPr>
              <w:t>夜間支援員配置事業</w:t>
            </w:r>
          </w:p>
          <w:p w:rsidR="00574DA6" w:rsidRDefault="00574DA6" w:rsidP="00E33588">
            <w:pPr>
              <w:overflowPunct w:val="0"/>
              <w:adjustRightInd w:val="0"/>
              <w:textAlignment w:val="baseline"/>
              <w:rPr>
                <w:rFonts w:ascii="Times New Roman" w:hAnsi="Times New Roman" w:cs="ＭＳ 明朝"/>
                <w:color w:val="000000"/>
                <w:kern w:val="0"/>
                <w:sz w:val="22"/>
                <w:szCs w:val="22"/>
              </w:rPr>
            </w:pPr>
          </w:p>
          <w:p w:rsidR="00574DA6" w:rsidRDefault="00574DA6" w:rsidP="00E33588">
            <w:pPr>
              <w:overflowPunct w:val="0"/>
              <w:adjustRightInd w:val="0"/>
              <w:textAlignment w:val="baseline"/>
              <w:rPr>
                <w:rFonts w:ascii="Times New Roman" w:hAnsi="Times New Roman" w:cs="ＭＳ 明朝"/>
                <w:color w:val="000000"/>
                <w:kern w:val="0"/>
                <w:sz w:val="22"/>
                <w:szCs w:val="22"/>
              </w:rPr>
            </w:pPr>
          </w:p>
          <w:p w:rsidR="00574DA6" w:rsidRDefault="00574DA6" w:rsidP="00E33588">
            <w:pPr>
              <w:overflowPunct w:val="0"/>
              <w:adjustRightInd w:val="0"/>
              <w:textAlignment w:val="baseline"/>
              <w:rPr>
                <w:rFonts w:ascii="Times New Roman" w:hAnsi="Times New Roman" w:cs="ＭＳ 明朝"/>
                <w:color w:val="000000"/>
                <w:kern w:val="0"/>
                <w:sz w:val="22"/>
                <w:szCs w:val="22"/>
              </w:rPr>
            </w:pPr>
          </w:p>
        </w:tc>
        <w:tc>
          <w:tcPr>
            <w:tcW w:w="2100" w:type="dxa"/>
          </w:tcPr>
          <w:p w:rsidR="00574DA6" w:rsidRDefault="003075E9">
            <w:pPr>
              <w:widowControl/>
              <w:jc w:val="left"/>
              <w:rPr>
                <w:rFonts w:ascii="Times New Roman" w:hAnsi="Times New Roman" w:cs="ＭＳ 明朝"/>
                <w:color w:val="000000"/>
                <w:kern w:val="0"/>
                <w:sz w:val="22"/>
                <w:szCs w:val="22"/>
              </w:rPr>
            </w:pPr>
            <w:r>
              <w:rPr>
                <w:rFonts w:hint="eastAsia"/>
              </w:rPr>
              <w:t>障がい</w:t>
            </w:r>
            <w:r w:rsidR="007B7F89">
              <w:rPr>
                <w:rFonts w:hint="eastAsia"/>
              </w:rPr>
              <w:t>児</w:t>
            </w:r>
            <w:r w:rsidR="00574DA6">
              <w:rPr>
                <w:rFonts w:hint="eastAsia"/>
              </w:rPr>
              <w:t>者グループホームを設置する社会福祉法人等</w:t>
            </w:r>
          </w:p>
          <w:p w:rsidR="00574DA6" w:rsidRDefault="00574DA6">
            <w:pPr>
              <w:widowControl/>
              <w:jc w:val="left"/>
              <w:rPr>
                <w:rFonts w:ascii="Times New Roman" w:hAnsi="Times New Roman" w:cs="ＭＳ 明朝"/>
                <w:color w:val="000000"/>
                <w:kern w:val="0"/>
                <w:sz w:val="22"/>
                <w:szCs w:val="22"/>
              </w:rPr>
            </w:pPr>
          </w:p>
          <w:p w:rsidR="00574DA6" w:rsidRDefault="00574DA6">
            <w:pPr>
              <w:widowControl/>
              <w:jc w:val="left"/>
              <w:rPr>
                <w:rFonts w:ascii="Times New Roman" w:hAnsi="Times New Roman" w:cs="ＭＳ 明朝"/>
                <w:color w:val="000000"/>
                <w:kern w:val="0"/>
                <w:sz w:val="22"/>
                <w:szCs w:val="22"/>
              </w:rPr>
            </w:pPr>
          </w:p>
          <w:p w:rsidR="00574DA6" w:rsidRDefault="00574DA6" w:rsidP="00574DA6">
            <w:pPr>
              <w:overflowPunct w:val="0"/>
              <w:adjustRightInd w:val="0"/>
              <w:textAlignment w:val="baseline"/>
              <w:rPr>
                <w:rFonts w:ascii="Times New Roman" w:hAnsi="Times New Roman" w:cs="ＭＳ 明朝"/>
                <w:color w:val="000000"/>
                <w:kern w:val="0"/>
                <w:sz w:val="22"/>
                <w:szCs w:val="22"/>
              </w:rPr>
            </w:pPr>
          </w:p>
        </w:tc>
        <w:tc>
          <w:tcPr>
            <w:tcW w:w="3360" w:type="dxa"/>
          </w:tcPr>
          <w:p w:rsidR="00574DA6" w:rsidRDefault="0044042F">
            <w:pPr>
              <w:widowControl/>
              <w:jc w:val="left"/>
              <w:rPr>
                <w:rFonts w:ascii="Times New Roman" w:hAnsi="Times New Roman" w:cs="ＭＳ 明朝"/>
                <w:color w:val="000000"/>
                <w:kern w:val="0"/>
                <w:sz w:val="22"/>
                <w:szCs w:val="22"/>
              </w:rPr>
            </w:pPr>
            <w:r>
              <w:rPr>
                <w:rFonts w:hint="eastAsia"/>
              </w:rPr>
              <w:t xml:space="preserve">　夜間において利用者のたんの吸引等の医療行為及び体位変換等の身体介護、その他の支援を行うために配置される生活支援員の人件費。ただし、１共同生活居住につき２人までとする。</w:t>
            </w:r>
          </w:p>
          <w:p w:rsidR="00574DA6" w:rsidRDefault="00574DA6">
            <w:pPr>
              <w:widowControl/>
              <w:jc w:val="left"/>
              <w:rPr>
                <w:rFonts w:ascii="Times New Roman" w:hAnsi="Times New Roman" w:cs="ＭＳ 明朝"/>
                <w:color w:val="000000"/>
                <w:kern w:val="0"/>
                <w:sz w:val="22"/>
                <w:szCs w:val="22"/>
              </w:rPr>
            </w:pPr>
          </w:p>
          <w:p w:rsidR="00574DA6" w:rsidRDefault="00574DA6" w:rsidP="00574DA6">
            <w:pPr>
              <w:overflowPunct w:val="0"/>
              <w:adjustRightInd w:val="0"/>
              <w:textAlignment w:val="baseline"/>
              <w:rPr>
                <w:rFonts w:ascii="Times New Roman" w:hAnsi="Times New Roman" w:cs="ＭＳ 明朝"/>
                <w:color w:val="000000"/>
                <w:kern w:val="0"/>
                <w:sz w:val="22"/>
                <w:szCs w:val="22"/>
              </w:rPr>
            </w:pPr>
          </w:p>
        </w:tc>
        <w:tc>
          <w:tcPr>
            <w:tcW w:w="4532" w:type="dxa"/>
          </w:tcPr>
          <w:p w:rsidR="0044042F" w:rsidRDefault="0044042F" w:rsidP="0044042F">
            <w:pPr>
              <w:widowControl/>
              <w:jc w:val="left"/>
              <w:rPr>
                <w:rFonts w:ascii="Times New Roman" w:hAnsi="Times New Roman" w:cs="ＭＳ 明朝"/>
                <w:color w:val="000000"/>
                <w:kern w:val="0"/>
                <w:sz w:val="22"/>
                <w:szCs w:val="22"/>
              </w:rPr>
            </w:pPr>
            <w:r>
              <w:rPr>
                <w:rFonts w:hint="eastAsia"/>
              </w:rPr>
              <w:t>９，４３５円／人・日</w:t>
            </w:r>
          </w:p>
        </w:tc>
        <w:tc>
          <w:tcPr>
            <w:tcW w:w="1243" w:type="dxa"/>
          </w:tcPr>
          <w:p w:rsidR="00574DA6" w:rsidRDefault="00574DA6">
            <w:pPr>
              <w:widowControl/>
              <w:jc w:val="left"/>
              <w:rPr>
                <w:rFonts w:ascii="Times New Roman" w:hAnsi="Times New Roman" w:cs="ＭＳ 明朝"/>
                <w:color w:val="000000"/>
                <w:kern w:val="0"/>
                <w:sz w:val="22"/>
                <w:szCs w:val="22"/>
              </w:rPr>
            </w:pPr>
          </w:p>
          <w:p w:rsidR="009F2B61" w:rsidRDefault="009F2B61">
            <w:pPr>
              <w:widowControl/>
              <w:jc w:val="left"/>
              <w:rPr>
                <w:rFonts w:ascii="Times New Roman" w:hAnsi="Times New Roman" w:cs="ＭＳ 明朝"/>
                <w:color w:val="000000"/>
                <w:kern w:val="0"/>
                <w:sz w:val="22"/>
                <w:szCs w:val="22"/>
              </w:rPr>
            </w:pPr>
          </w:p>
          <w:p w:rsidR="00574DA6" w:rsidRDefault="003075E9" w:rsidP="00574DA6">
            <w:pPr>
              <w:widowControl/>
              <w:ind w:firstLineChars="100" w:firstLine="210"/>
              <w:jc w:val="left"/>
              <w:rPr>
                <w:rFonts w:ascii="Times New Roman" w:hAnsi="Times New Roman" w:cs="ＭＳ 明朝"/>
                <w:color w:val="000000"/>
                <w:kern w:val="0"/>
                <w:sz w:val="22"/>
                <w:szCs w:val="22"/>
              </w:rPr>
            </w:pPr>
            <w:r>
              <w:rPr>
                <w:rFonts w:hint="eastAsia"/>
              </w:rPr>
              <w:t>１／２</w:t>
            </w:r>
          </w:p>
          <w:p w:rsidR="00574DA6" w:rsidRDefault="00574DA6">
            <w:pPr>
              <w:widowControl/>
              <w:jc w:val="left"/>
              <w:rPr>
                <w:rFonts w:ascii="Times New Roman" w:hAnsi="Times New Roman" w:cs="ＭＳ 明朝"/>
                <w:color w:val="000000"/>
                <w:kern w:val="0"/>
                <w:sz w:val="22"/>
                <w:szCs w:val="22"/>
              </w:rPr>
            </w:pPr>
          </w:p>
          <w:p w:rsidR="00574DA6" w:rsidRDefault="00574DA6" w:rsidP="00574DA6">
            <w:pPr>
              <w:overflowPunct w:val="0"/>
              <w:adjustRightInd w:val="0"/>
              <w:textAlignment w:val="baseline"/>
              <w:rPr>
                <w:rFonts w:ascii="Times New Roman" w:hAnsi="Times New Roman" w:cs="ＭＳ 明朝"/>
                <w:color w:val="000000"/>
                <w:kern w:val="0"/>
                <w:sz w:val="22"/>
                <w:szCs w:val="22"/>
              </w:rPr>
            </w:pPr>
          </w:p>
        </w:tc>
      </w:tr>
    </w:tbl>
    <w:p w:rsidR="00E33588" w:rsidRDefault="00E33588" w:rsidP="00990191">
      <w:pPr>
        <w:overflowPunct w:val="0"/>
        <w:adjustRightInd w:val="0"/>
        <w:textAlignment w:val="baseline"/>
        <w:rPr>
          <w:rFonts w:ascii="Times New Roman" w:hAnsi="Times New Roman" w:cs="ＭＳ 明朝"/>
          <w:color w:val="000000"/>
          <w:kern w:val="0"/>
          <w:sz w:val="22"/>
          <w:szCs w:val="22"/>
        </w:rPr>
      </w:pPr>
    </w:p>
    <w:p w:rsidR="00E33588" w:rsidRDefault="00E33588" w:rsidP="00990191">
      <w:pPr>
        <w:overflowPunct w:val="0"/>
        <w:adjustRightInd w:val="0"/>
        <w:textAlignment w:val="baseline"/>
        <w:rPr>
          <w:rFonts w:ascii="Times New Roman" w:hAnsi="Times New Roman" w:cs="ＭＳ 明朝"/>
          <w:color w:val="000000"/>
          <w:kern w:val="0"/>
          <w:sz w:val="22"/>
          <w:szCs w:val="22"/>
        </w:rPr>
      </w:pPr>
    </w:p>
    <w:p w:rsidR="00990191" w:rsidRPr="00990191" w:rsidRDefault="00990191" w:rsidP="00990191">
      <w:pPr>
        <w:overflowPunct w:val="0"/>
        <w:adjustRightInd w:val="0"/>
        <w:textAlignment w:val="baseline"/>
        <w:rPr>
          <w:rFonts w:ascii="ＭＳ 明朝"/>
          <w:color w:val="000000"/>
          <w:kern w:val="0"/>
          <w:sz w:val="22"/>
          <w:szCs w:val="22"/>
        </w:rPr>
      </w:pPr>
      <w:r w:rsidRPr="00990191">
        <w:rPr>
          <w:rFonts w:ascii="Times New Roman" w:hAnsi="Times New Roman" w:cs="ＭＳ 明朝" w:hint="eastAsia"/>
          <w:color w:val="000000"/>
          <w:kern w:val="0"/>
          <w:sz w:val="22"/>
          <w:szCs w:val="22"/>
        </w:rPr>
        <w:t>備考１　夜間支援員配置事業</w:t>
      </w:r>
      <w:r w:rsidR="00CE2D99">
        <w:rPr>
          <w:rFonts w:ascii="Times New Roman" w:hAnsi="Times New Roman" w:cs="ＭＳ 明朝" w:hint="eastAsia"/>
          <w:color w:val="000000"/>
          <w:kern w:val="0"/>
          <w:sz w:val="22"/>
          <w:szCs w:val="22"/>
        </w:rPr>
        <w:t>は、別に定める基準に該当する障がい者が４名以上利用する重度知的障がい</w:t>
      </w:r>
      <w:r w:rsidRPr="00990191">
        <w:rPr>
          <w:rFonts w:ascii="Times New Roman" w:hAnsi="Times New Roman" w:cs="ＭＳ 明朝" w:hint="eastAsia"/>
          <w:color w:val="000000"/>
          <w:kern w:val="0"/>
          <w:sz w:val="22"/>
          <w:szCs w:val="22"/>
        </w:rPr>
        <w:t>者グループホームに対して適用する。</w:t>
      </w:r>
    </w:p>
    <w:p w:rsidR="00990191" w:rsidRDefault="00990191" w:rsidP="00574DA6">
      <w:pPr>
        <w:ind w:left="660" w:hangingChars="300" w:hanging="660"/>
      </w:pPr>
      <w:r w:rsidRPr="00990191">
        <w:rPr>
          <w:rFonts w:ascii="Times New Roman" w:hAnsi="Times New Roman" w:cs="ＭＳ 明朝" w:hint="eastAsia"/>
          <w:color w:val="000000"/>
          <w:kern w:val="0"/>
          <w:sz w:val="22"/>
          <w:szCs w:val="22"/>
        </w:rPr>
        <w:t xml:space="preserve">　　２　該当利用者は月の平均利用者数が該当人数以上いることが必要。なお、月の中途で入退所した場合で半月以上利用した場合は、１月として計算するものとする。</w:t>
      </w:r>
    </w:p>
    <w:sectPr w:rsidR="00990191" w:rsidSect="00990191">
      <w:pgSz w:w="16838" w:h="11906" w:orient="landscape" w:code="9"/>
      <w:pgMar w:top="1418" w:right="1701"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F4"/>
    <w:rsid w:val="00096A5E"/>
    <w:rsid w:val="00206E94"/>
    <w:rsid w:val="002156B7"/>
    <w:rsid w:val="00257402"/>
    <w:rsid w:val="00265BA8"/>
    <w:rsid w:val="003075E9"/>
    <w:rsid w:val="0044042F"/>
    <w:rsid w:val="00574DA6"/>
    <w:rsid w:val="005836A9"/>
    <w:rsid w:val="007B7F89"/>
    <w:rsid w:val="007C7CA2"/>
    <w:rsid w:val="00990191"/>
    <w:rsid w:val="009F2B61"/>
    <w:rsid w:val="00C55A09"/>
    <w:rsid w:val="00C85628"/>
    <w:rsid w:val="00CE2D99"/>
    <w:rsid w:val="00D13FBF"/>
    <w:rsid w:val="00E33588"/>
    <w:rsid w:val="00E4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E66FB74-4988-4D71-BFFD-4CDEBB6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170:jo10011</dc:creator>
  <cp:keywords/>
  <dc:description/>
  <cp:lastModifiedBy>山本　千秋</cp:lastModifiedBy>
  <cp:revision>11</cp:revision>
  <dcterms:created xsi:type="dcterms:W3CDTF">2016-09-27T06:57:00Z</dcterms:created>
  <dcterms:modified xsi:type="dcterms:W3CDTF">2016-11-08T07:41:00Z</dcterms:modified>
</cp:coreProperties>
</file>