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300D8" w:rsidRDefault="007300D8">
      <w:r>
        <w:rPr>
          <w:rFonts w:hint="eastAsia"/>
        </w:rPr>
        <w:t>様式第３号（第４条関係）</w:t>
      </w:r>
    </w:p>
    <w:p w:rsidR="007300D8" w:rsidRDefault="007300D8"/>
    <w:p w:rsidR="007300D8" w:rsidRDefault="007300D8">
      <w:pPr>
        <w:ind w:right="420"/>
        <w:jc w:val="right"/>
      </w:pPr>
      <w:r>
        <w:rPr>
          <w:rFonts w:hint="eastAsia"/>
        </w:rPr>
        <w:t>第　　　　　号</w:t>
      </w:r>
    </w:p>
    <w:p w:rsidR="007300D8" w:rsidRDefault="007300D8"/>
    <w:p w:rsidR="007300D8" w:rsidRDefault="007300D8">
      <w:pPr>
        <w:jc w:val="center"/>
      </w:pPr>
      <w:r>
        <w:rPr>
          <w:rFonts w:hint="eastAsia"/>
          <w:spacing w:val="210"/>
        </w:rPr>
        <w:t>弁明通知</w:t>
      </w:r>
      <w:r>
        <w:rPr>
          <w:rFonts w:hint="eastAsia"/>
        </w:rPr>
        <w:t>書</w:t>
      </w:r>
    </w:p>
    <w:p w:rsidR="007300D8" w:rsidRDefault="007300D8"/>
    <w:p w:rsidR="007300D8" w:rsidRDefault="007300D8">
      <w:r>
        <w:rPr>
          <w:rFonts w:hint="eastAsia"/>
        </w:rPr>
        <w:t xml:space="preserve">　　　　　　　　　　様</w:t>
      </w:r>
    </w:p>
    <w:p w:rsidR="007300D8" w:rsidRDefault="007300D8"/>
    <w:p w:rsidR="007300D8" w:rsidRDefault="007300D8">
      <w:pPr>
        <w:ind w:firstLineChars="100" w:firstLine="210"/>
      </w:pPr>
      <w:r>
        <w:rPr>
          <w:rFonts w:hint="eastAsia"/>
        </w:rPr>
        <w:t>あなたは、行政手続法（平成５年法律第</w:t>
      </w:r>
      <w:r>
        <w:t>88</w:t>
      </w:r>
      <w:r>
        <w:rPr>
          <w:rFonts w:hint="eastAsia"/>
        </w:rPr>
        <w:t>号）第</w:t>
      </w:r>
      <w:r>
        <w:t>13</w:t>
      </w:r>
      <w:r>
        <w:rPr>
          <w:rFonts w:hint="eastAsia"/>
        </w:rPr>
        <w:t>条第１項第２号の規定に基づき弁明を行うことができますので、同法第</w:t>
      </w:r>
      <w:r>
        <w:t>30</w:t>
      </w:r>
      <w:r>
        <w:rPr>
          <w:rFonts w:hint="eastAsia"/>
        </w:rPr>
        <w:t>条の規定により通知します。</w:t>
      </w:r>
    </w:p>
    <w:p w:rsidR="007300D8" w:rsidRDefault="007300D8"/>
    <w:p w:rsidR="007300D8" w:rsidRDefault="007300D8">
      <w:r>
        <w:rPr>
          <w:rFonts w:hint="eastAsia"/>
        </w:rPr>
        <w:t xml:space="preserve">　　　　　　年　　月　　日</w:t>
      </w:r>
    </w:p>
    <w:p w:rsidR="007300D8" w:rsidRDefault="007300D8"/>
    <w:p w:rsidR="007300D8" w:rsidRDefault="007300D8">
      <w:pPr>
        <w:ind w:right="420"/>
        <w:jc w:val="right"/>
      </w:pPr>
      <w:r>
        <w:rPr>
          <w:rFonts w:hint="eastAsia"/>
        </w:rPr>
        <w:t xml:space="preserve">八頭町長　　　　　　　　　　</w:t>
      </w:r>
      <w:r>
        <w:fldChar w:fldCharType="begin"/>
      </w:r>
      <w:r>
        <w:instrText xml:space="preserve"> </w:instrText>
      </w:r>
      <w:r>
        <w:rPr>
          <w:rFonts w:hint="eastAsia"/>
        </w:rPr>
        <w:instrText>eq \o\ac(</w:instrText>
      </w:r>
      <w:r>
        <w:rPr>
          <w:rFonts w:hint="eastAsia"/>
        </w:rPr>
        <w:instrText>□</w:instrText>
      </w:r>
      <w:r>
        <w:rPr>
          <w:rFonts w:hint="eastAsia"/>
        </w:rPr>
        <w:instrText>,</w:instrText>
      </w:r>
      <w:r w:rsidRPr="001A7715">
        <w:rPr>
          <w:rFonts w:hint="eastAsia"/>
          <w:position w:val="2"/>
          <w:sz w:val="14"/>
        </w:rPr>
        <w:instrText>印</w:instrText>
      </w:r>
      <w:r>
        <w:rPr>
          <w:rFonts w:hint="eastAsia"/>
        </w:rPr>
        <w:instrText>)</w:instrText>
      </w:r>
      <w:r>
        <w:fldChar w:fldCharType="separate"/>
      </w:r>
      <w:r>
        <w:fldChar w:fldCharType="end"/>
      </w:r>
    </w:p>
    <w:p w:rsidR="007300D8" w:rsidRDefault="007300D8"/>
    <w:p w:rsidR="007300D8" w:rsidRDefault="007300D8">
      <w:pPr>
        <w:jc w:val="center"/>
      </w:pPr>
      <w:r>
        <w:rPr>
          <w:rFonts w:hint="eastAsia"/>
        </w:rPr>
        <w:t>記</w:t>
      </w:r>
    </w:p>
    <w:p w:rsidR="007300D8" w:rsidRDefault="007300D8"/>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20"/>
        <w:gridCol w:w="6600"/>
      </w:tblGrid>
      <w:tr w:rsidR="00970D3F">
        <w:trPr>
          <w:trHeight w:val="640"/>
        </w:trPr>
        <w:tc>
          <w:tcPr>
            <w:tcW w:w="1920" w:type="dxa"/>
            <w:vAlign w:val="center"/>
          </w:tcPr>
          <w:p w:rsidR="007300D8" w:rsidRDefault="007300D8">
            <w:pPr>
              <w:jc w:val="distribute"/>
              <w:rPr>
                <w:rFonts w:hint="eastAsia"/>
              </w:rPr>
            </w:pPr>
            <w:r>
              <w:rPr>
                <w:rFonts w:hint="eastAsia"/>
              </w:rPr>
              <w:t>弁明の件名</w:t>
            </w:r>
          </w:p>
        </w:tc>
        <w:tc>
          <w:tcPr>
            <w:tcW w:w="6600" w:type="dxa"/>
            <w:vAlign w:val="center"/>
          </w:tcPr>
          <w:p w:rsidR="007300D8" w:rsidRDefault="007300D8">
            <w:pPr>
              <w:rPr>
                <w:rFonts w:hint="eastAsia"/>
              </w:rPr>
            </w:pPr>
            <w:r>
              <w:rPr>
                <w:rFonts w:hint="eastAsia"/>
              </w:rPr>
              <w:t>国民健康保険　被保険者証の返還について</w:t>
            </w:r>
          </w:p>
        </w:tc>
      </w:tr>
      <w:tr w:rsidR="00970D3F">
        <w:trPr>
          <w:trHeight w:val="1120"/>
        </w:trPr>
        <w:tc>
          <w:tcPr>
            <w:tcW w:w="1920" w:type="dxa"/>
            <w:vAlign w:val="center"/>
          </w:tcPr>
          <w:p w:rsidR="007300D8" w:rsidRDefault="007300D8">
            <w:pPr>
              <w:jc w:val="distribute"/>
              <w:rPr>
                <w:rFonts w:hint="eastAsia"/>
              </w:rPr>
            </w:pPr>
            <w:r>
              <w:rPr>
                <w:rFonts w:hint="eastAsia"/>
                <w:spacing w:val="18"/>
              </w:rPr>
              <w:t>予定される不</w:t>
            </w:r>
            <w:r>
              <w:rPr>
                <w:rFonts w:hint="eastAsia"/>
              </w:rPr>
              <w:t>利益処分の内容</w:t>
            </w:r>
          </w:p>
        </w:tc>
        <w:tc>
          <w:tcPr>
            <w:tcW w:w="6600" w:type="dxa"/>
            <w:vAlign w:val="center"/>
          </w:tcPr>
          <w:p w:rsidR="007300D8" w:rsidRDefault="007300D8">
            <w:pPr>
              <w:rPr>
                <w:rFonts w:hint="eastAsia"/>
              </w:rPr>
            </w:pPr>
            <w:r>
              <w:rPr>
                <w:rFonts w:hint="eastAsia"/>
              </w:rPr>
              <w:t>保険者証を町に返還し、医療機関等で診療を受けた場合、医療機関等の窓口で費用額全額を一旦支払うことになる。</w:t>
            </w:r>
          </w:p>
        </w:tc>
      </w:tr>
      <w:tr w:rsidR="00970D3F">
        <w:trPr>
          <w:trHeight w:val="640"/>
        </w:trPr>
        <w:tc>
          <w:tcPr>
            <w:tcW w:w="1920" w:type="dxa"/>
            <w:vAlign w:val="center"/>
          </w:tcPr>
          <w:p w:rsidR="007300D8" w:rsidRDefault="007300D8">
            <w:pPr>
              <w:jc w:val="distribute"/>
              <w:rPr>
                <w:rFonts w:hint="eastAsia"/>
              </w:rPr>
            </w:pPr>
            <w:r>
              <w:rPr>
                <w:rFonts w:hint="eastAsia"/>
                <w:spacing w:val="79"/>
              </w:rPr>
              <w:t>根拠とな</w:t>
            </w:r>
            <w:r>
              <w:rPr>
                <w:rFonts w:hint="eastAsia"/>
              </w:rPr>
              <w:t>る法令の条項</w:t>
            </w:r>
          </w:p>
        </w:tc>
        <w:tc>
          <w:tcPr>
            <w:tcW w:w="6600" w:type="dxa"/>
            <w:vAlign w:val="center"/>
          </w:tcPr>
          <w:p w:rsidR="007300D8" w:rsidRDefault="007300D8">
            <w:pPr>
              <w:rPr>
                <w:rFonts w:hint="eastAsia"/>
              </w:rPr>
            </w:pPr>
            <w:r>
              <w:rPr>
                <w:rFonts w:hint="eastAsia"/>
              </w:rPr>
              <w:t>国民健康保険法第９条第３項</w:t>
            </w:r>
          </w:p>
        </w:tc>
      </w:tr>
      <w:tr w:rsidR="00970D3F">
        <w:trPr>
          <w:trHeight w:val="1120"/>
        </w:trPr>
        <w:tc>
          <w:tcPr>
            <w:tcW w:w="1920" w:type="dxa"/>
            <w:vAlign w:val="center"/>
          </w:tcPr>
          <w:p w:rsidR="007300D8" w:rsidRDefault="007300D8">
            <w:pPr>
              <w:jc w:val="distribute"/>
              <w:rPr>
                <w:rFonts w:hint="eastAsia"/>
              </w:rPr>
            </w:pPr>
            <w:r>
              <w:rPr>
                <w:rFonts w:hint="eastAsia"/>
                <w:spacing w:val="42"/>
              </w:rPr>
              <w:t>不利益処分</w:t>
            </w:r>
            <w:r>
              <w:rPr>
                <w:rFonts w:hint="eastAsia"/>
              </w:rPr>
              <w:t>の原因となる事実</w:t>
            </w:r>
          </w:p>
        </w:tc>
        <w:tc>
          <w:tcPr>
            <w:tcW w:w="6600" w:type="dxa"/>
            <w:vAlign w:val="center"/>
          </w:tcPr>
          <w:p w:rsidR="007300D8" w:rsidRDefault="007300D8">
            <w:pPr>
              <w:rPr>
                <w:rFonts w:hint="eastAsia"/>
              </w:rPr>
            </w:pPr>
            <w:r>
              <w:rPr>
                <w:rFonts w:hint="eastAsia"/>
              </w:rPr>
              <w:t xml:space="preserve">　　年　　月　　日が納期限の国民健康保険税について、厚生省令で定める１年間が経過するまでの間に完納されていない。</w:t>
            </w:r>
          </w:p>
        </w:tc>
      </w:tr>
      <w:tr w:rsidR="00970D3F">
        <w:trPr>
          <w:trHeight w:val="640"/>
        </w:trPr>
        <w:tc>
          <w:tcPr>
            <w:tcW w:w="1920" w:type="dxa"/>
            <w:vAlign w:val="center"/>
          </w:tcPr>
          <w:p w:rsidR="007300D8" w:rsidRDefault="007300D8">
            <w:pPr>
              <w:jc w:val="distribute"/>
              <w:rPr>
                <w:rFonts w:hint="eastAsia"/>
              </w:rPr>
            </w:pPr>
            <w:r>
              <w:rPr>
                <w:rFonts w:hint="eastAsia"/>
              </w:rPr>
              <w:t>弁明書の提出先</w:t>
            </w:r>
          </w:p>
        </w:tc>
        <w:tc>
          <w:tcPr>
            <w:tcW w:w="6600" w:type="dxa"/>
            <w:vAlign w:val="center"/>
          </w:tcPr>
          <w:p w:rsidR="007300D8" w:rsidRDefault="007300D8">
            <w:pPr>
              <w:rPr>
                <w:rFonts w:hint="eastAsia"/>
              </w:rPr>
            </w:pPr>
            <w:r>
              <w:rPr>
                <w:rFonts w:hint="eastAsia"/>
              </w:rPr>
              <w:t>八頭町役場</w:t>
            </w:r>
          </w:p>
        </w:tc>
      </w:tr>
      <w:tr w:rsidR="00970D3F">
        <w:trPr>
          <w:trHeight w:val="640"/>
        </w:trPr>
        <w:tc>
          <w:tcPr>
            <w:tcW w:w="1920" w:type="dxa"/>
            <w:vAlign w:val="center"/>
          </w:tcPr>
          <w:p w:rsidR="007300D8" w:rsidRDefault="007300D8">
            <w:pPr>
              <w:jc w:val="distribute"/>
              <w:rPr>
                <w:rFonts w:hint="eastAsia"/>
              </w:rPr>
            </w:pPr>
            <w:r>
              <w:rPr>
                <w:rFonts w:hint="eastAsia"/>
              </w:rPr>
              <w:t>弁明書の提出期限</w:t>
            </w:r>
          </w:p>
        </w:tc>
        <w:tc>
          <w:tcPr>
            <w:tcW w:w="6600" w:type="dxa"/>
            <w:vAlign w:val="center"/>
          </w:tcPr>
          <w:p w:rsidR="007300D8" w:rsidRDefault="007300D8">
            <w:pPr>
              <w:rPr>
                <w:rFonts w:hint="eastAsia"/>
              </w:rPr>
            </w:pPr>
            <w:r>
              <w:rPr>
                <w:rFonts w:hint="eastAsia"/>
              </w:rPr>
              <w:t xml:space="preserve">　　　　年　　月　　日まで</w:t>
            </w:r>
          </w:p>
        </w:tc>
      </w:tr>
      <w:tr w:rsidR="00970D3F">
        <w:trPr>
          <w:trHeight w:val="1120"/>
        </w:trPr>
        <w:tc>
          <w:tcPr>
            <w:tcW w:w="1920" w:type="dxa"/>
            <w:vAlign w:val="center"/>
          </w:tcPr>
          <w:p w:rsidR="007300D8" w:rsidRDefault="007300D8">
            <w:pPr>
              <w:jc w:val="distribute"/>
              <w:rPr>
                <w:rFonts w:hint="eastAsia"/>
              </w:rPr>
            </w:pPr>
            <w:r>
              <w:rPr>
                <w:rFonts w:hint="eastAsia"/>
              </w:rPr>
              <w:t>備考</w:t>
            </w:r>
          </w:p>
        </w:tc>
        <w:tc>
          <w:tcPr>
            <w:tcW w:w="6600" w:type="dxa"/>
            <w:vAlign w:val="center"/>
          </w:tcPr>
          <w:p w:rsidR="007300D8" w:rsidRDefault="007300D8">
            <w:pPr>
              <w:rPr>
                <w:rFonts w:hint="eastAsia"/>
              </w:rPr>
            </w:pPr>
          </w:p>
        </w:tc>
      </w:tr>
    </w:tbl>
    <w:p w:rsidR="007300D8" w:rsidRDefault="007300D8">
      <w:pPr>
        <w:spacing w:before="120"/>
        <w:rPr>
          <w:rFonts w:hint="eastAsia"/>
        </w:rPr>
      </w:pPr>
      <w:r>
        <w:rPr>
          <w:rFonts w:hint="eastAsia"/>
        </w:rPr>
        <w:t>※　弁明に係る留意事項は、裏面のとおりです。</w:t>
      </w:r>
    </w:p>
    <w:p w:rsidR="007300D8" w:rsidRDefault="007300D8">
      <w:pPr>
        <w:sectPr w:rsidR="00970D3F">
          <w:footerReference w:type="even" r:id="rId7"/>
          <w:pgSz w:w="11906" w:h="16838" w:code="9"/>
          <w:pgMar w:top="1701" w:right="1701" w:bottom="1701" w:left="1701" w:header="567" w:footer="992" w:gutter="0"/>
          <w:cols w:space="425"/>
          <w:docGrid w:type="linesAndChars" w:linePitch="335"/>
        </w:sectPr>
      </w:pPr>
    </w:p>
    <w:p w:rsidR="007300D8" w:rsidRDefault="007300D8">
      <w:pPr>
        <w:jc w:val="center"/>
      </w:pPr>
      <w:r>
        <w:rPr>
          <w:rFonts w:hint="eastAsia"/>
        </w:rPr>
        <w:lastRenderedPageBreak/>
        <w:t>（裏面）</w:t>
      </w:r>
    </w:p>
    <w:p w:rsidR="007300D8" w:rsidRDefault="007300D8"/>
    <w:p w:rsidR="007300D8" w:rsidRDefault="007300D8">
      <w:pPr>
        <w:jc w:val="center"/>
      </w:pPr>
      <w:r>
        <w:rPr>
          <w:rFonts w:hint="eastAsia"/>
          <w:spacing w:val="53"/>
        </w:rPr>
        <w:t>弁明に係る留意事</w:t>
      </w:r>
      <w:r>
        <w:rPr>
          <w:rFonts w:hint="eastAsia"/>
        </w:rPr>
        <w:t>項</w:t>
      </w:r>
    </w:p>
    <w:p w:rsidR="007300D8" w:rsidRDefault="007300D8"/>
    <w:p w:rsidR="007300D8" w:rsidRDefault="007300D8">
      <w:pPr>
        <w:ind w:left="210" w:hanging="210"/>
      </w:pPr>
      <w:r>
        <w:rPr>
          <w:rFonts w:hint="eastAsia"/>
        </w:rPr>
        <w:t>１　弁明書には、あなたの氏名及び住所、弁明の件名並びに弁明に係る事案についての意見を記載してください。</w:t>
      </w:r>
    </w:p>
    <w:p w:rsidR="007300D8" w:rsidRDefault="007300D8">
      <w:pPr>
        <w:ind w:left="210" w:hanging="210"/>
      </w:pPr>
      <w:r>
        <w:rPr>
          <w:rFonts w:hint="eastAsia"/>
        </w:rPr>
        <w:t>２　あなたは、弁明をするときには、証拠書類又は証拠物を提出することができます。</w:t>
      </w:r>
    </w:p>
    <w:p w:rsidR="007300D8" w:rsidRDefault="007300D8">
      <w:pPr>
        <w:ind w:left="210" w:hanging="210"/>
      </w:pPr>
      <w:r>
        <w:rPr>
          <w:rFonts w:hint="eastAsia"/>
        </w:rPr>
        <w:t>３　あなたが弁明をしない場合には、あなたに代わって代理人を選任できます。その場合には、弁明の件名、代理人の氏名及び住所並びに当該代理人に弁明に関する一切の行為を委任することを明示した代理人資格証明書を町長に提出してください。</w:t>
      </w:r>
    </w:p>
    <w:p w:rsidR="007300D8" w:rsidRDefault="007300D8"/>
    <w:p w:rsidR="007300D8" w:rsidRDefault="007300D8">
      <w:pPr>
        <w:ind w:left="210" w:hanging="210"/>
      </w:pPr>
      <w:r>
        <w:rPr>
          <w:rFonts w:hint="eastAsia"/>
        </w:rPr>
        <w:t>※　弁明により行われる場合には、表面の「備考」欄に、口頭による弁明を行うこと並びに出頭すべき日時及び場所を記載すること。</w:t>
      </w:r>
    </w:p>
    <w:p w:rsidR="007300D8" w:rsidRDefault="007300D8">
      <w:pPr>
        <w:rPr>
          <w:rFonts w:hint="eastAsia"/>
        </w:rPr>
      </w:pPr>
    </w:p>
    <w:sectPr w:rsidR="00970D3F">
      <w:pgSz w:w="11906" w:h="16838" w:code="9"/>
      <w:pgMar w:top="1701" w:right="1701" w:bottom="1701" w:left="1701" w:header="284" w:footer="284" w:gutter="0"/>
      <w:cols w:space="425"/>
      <w:docGrid w:type="linesAndChars" w:linePitch="334" w:charSpace="-1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300D8" w:rsidRDefault="007300D8">
      <w:r>
        <w:separator/>
      </w:r>
    </w:p>
  </w:endnote>
  <w:endnote w:type="continuationSeparator" w:id="0">
    <w:p w:rsidR="007300D8" w:rsidRDefault="007300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300D8" w:rsidRDefault="007300D8">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rPr>
      <w:fldChar w:fldCharType="end"/>
    </w:r>
  </w:p>
  <w:p w:rsidR="007300D8" w:rsidRDefault="007300D8">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300D8" w:rsidRDefault="007300D8">
      <w:r>
        <w:separator/>
      </w:r>
    </w:p>
  </w:footnote>
  <w:footnote w:type="continuationSeparator" w:id="0">
    <w:p w:rsidR="007300D8" w:rsidRDefault="007300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39"/>
  <w:drawingGridHorizontalSpacing w:val="209"/>
  <w:drawingGridVerticalSpacing w:val="16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70CE6"/>
    <w:rsid w:val="007300D8"/>
    <w:rsid w:val="00C70CE6"/>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5:chartTrackingRefBased/>
  <w15:docId w15:val="{86B77686-437E-4B15-97BA-578BAF0EF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ody Text Indent"/>
    <w:basedOn w:val="a"/>
    <w:pPr>
      <w:spacing w:line="210" w:lineRule="atLeast"/>
      <w:ind w:leftChars="100" w:left="420" w:hangingChars="100" w:hanging="210"/>
      <w:jc w:val="left"/>
    </w:pPr>
  </w:style>
  <w:style w:type="paragraph" w:styleId="a6">
    <w:name w:val="Note Heading"/>
    <w:basedOn w:val="a"/>
    <w:next w:val="a"/>
    <w:pPr>
      <w:jc w:val="center"/>
    </w:pPr>
  </w:style>
  <w:style w:type="paragraph" w:styleId="a7">
    <w:name w:val="Closing"/>
    <w:basedOn w:val="a"/>
    <w:next w:val="a"/>
    <w:pPr>
      <w:jc w:val="right"/>
    </w:pPr>
  </w:style>
  <w:style w:type="paragraph" w:styleId="a8">
    <w:name w:val="head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106</Words>
  <Characters>608</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様式第１号（第４条関係）</vt:lpstr>
      <vt:lpstr>様式第１号（第４条関係）</vt:lpstr>
    </vt:vector>
  </TitlesOfParts>
  <Company/>
  <LinksUpToDate>false</LinksUpToDate>
  <CharactersWithSpaces>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様式第１号（第４条関係）</dc:title>
  <dc:subject/>
  <dc:creator>Hidenori Suzuki</dc:creator>
  <cp:keywords/>
  <cp:lastModifiedBy>Hidenori Suzuki</cp:lastModifiedBy>
  <cp:revision>2</cp:revision>
  <cp:lastPrinted>2005-03-17T00:14:00Z</cp:lastPrinted>
  <dcterms:created xsi:type="dcterms:W3CDTF">2025-07-06T14:52:00Z</dcterms:created>
  <dcterms:modified xsi:type="dcterms:W3CDTF">2025-07-06T14:52:00Z</dcterms:modified>
</cp:coreProperties>
</file>