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0A84" w:rsidRPr="00774FE5" w:rsidRDefault="005B2260" w:rsidP="001A0A84">
      <w:p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様式第1号（第5条関係）</w:t>
      </w:r>
    </w:p>
    <w:p w:rsidR="001A0A84" w:rsidRPr="00774FE5" w:rsidRDefault="001A0A84" w:rsidP="001A0A84">
      <w:pPr>
        <w:wordWrap w:val="0"/>
        <w:ind w:right="840"/>
        <w:rPr>
          <w:rFonts w:ascii="ＭＳ 明朝" w:hAnsi="ＭＳ 明朝"/>
          <w:szCs w:val="21"/>
        </w:rPr>
      </w:pPr>
    </w:p>
    <w:p w:rsidR="001A0A84" w:rsidRPr="00774FE5" w:rsidRDefault="005B2260" w:rsidP="001A0A84">
      <w:pPr>
        <w:wordWrap w:val="0"/>
        <w:jc w:val="right"/>
        <w:rPr>
          <w:rFonts w:ascii="ＭＳ 明朝" w:hAnsi="ＭＳ 明朝"/>
          <w:szCs w:val="21"/>
        </w:rPr>
      </w:pPr>
      <w:r w:rsidRPr="00774FE5">
        <w:rPr>
          <w:rFonts w:ascii="ＭＳ 明朝" w:hAnsi="ＭＳ 明朝" w:hint="eastAsia"/>
          <w:szCs w:val="21"/>
        </w:rPr>
        <w:t xml:space="preserve">年　　月　　日　　</w:t>
      </w:r>
    </w:p>
    <w:p w:rsidR="001A0A84" w:rsidRPr="00774FE5" w:rsidRDefault="001A0A84" w:rsidP="001A0A84">
      <w:pPr>
        <w:rPr>
          <w:rFonts w:ascii="ＭＳ 明朝" w:hAnsi="ＭＳ 明朝"/>
          <w:szCs w:val="21"/>
        </w:rPr>
      </w:pPr>
    </w:p>
    <w:p w:rsidR="001A0A84" w:rsidRPr="00774FE5" w:rsidRDefault="005B2260" w:rsidP="001A0A84">
      <w:pPr>
        <w:jc w:val="center"/>
        <w:rPr>
          <w:rFonts w:ascii="ＭＳ 明朝" w:hAnsi="ＭＳ 明朝"/>
          <w:szCs w:val="21"/>
        </w:rPr>
      </w:pPr>
      <w:r w:rsidRPr="00774FE5">
        <w:rPr>
          <w:rFonts w:ascii="ＭＳ 明朝" w:hAnsi="ＭＳ 明朝" w:hint="eastAsia"/>
          <w:szCs w:val="21"/>
        </w:rPr>
        <w:t>八頭町身体障害者手帳交付対象外の難聴児への補聴器購入等助成金交付申請書</w:t>
      </w:r>
    </w:p>
    <w:p w:rsidR="001A0A84" w:rsidRPr="00774FE5" w:rsidRDefault="001A0A84" w:rsidP="001A0A84">
      <w:pPr>
        <w:rPr>
          <w:rFonts w:ascii="ＭＳ 明朝" w:hAnsi="ＭＳ 明朝"/>
          <w:szCs w:val="21"/>
        </w:rPr>
      </w:pPr>
    </w:p>
    <w:p w:rsidR="001A0A84" w:rsidRPr="00774FE5" w:rsidRDefault="005B2260" w:rsidP="001A0A84">
      <w:pPr>
        <w:rPr>
          <w:rFonts w:ascii="ＭＳ 明朝" w:hAnsi="ＭＳ 明朝"/>
          <w:szCs w:val="21"/>
        </w:rPr>
      </w:pPr>
      <w:r w:rsidRPr="00774FE5">
        <w:rPr>
          <w:rFonts w:ascii="ＭＳ 明朝" w:hAnsi="ＭＳ 明朝" w:hint="eastAsia"/>
          <w:szCs w:val="21"/>
        </w:rPr>
        <w:t xml:space="preserve">　八頭町長　様</w:t>
      </w:r>
    </w:p>
    <w:p w:rsidR="001A0A84" w:rsidRPr="00774FE5" w:rsidRDefault="005B2260" w:rsidP="001A0A84">
      <w:pPr>
        <w:rPr>
          <w:rFonts w:ascii="ＭＳ 明朝" w:hAnsi="ＭＳ 明朝"/>
          <w:szCs w:val="21"/>
        </w:rPr>
      </w:pPr>
      <w:r w:rsidRPr="00774FE5">
        <w:rPr>
          <w:rFonts w:ascii="ＭＳ 明朝" w:hAnsi="ＭＳ 明朝" w:hint="eastAsia"/>
          <w:szCs w:val="21"/>
        </w:rPr>
        <w:t xml:space="preserve">　　　　　　　　　　　　　　　　　　　（申請者）</w:t>
      </w:r>
    </w:p>
    <w:p w:rsidR="001A0A84" w:rsidRPr="00774FE5" w:rsidRDefault="005B2260" w:rsidP="001A0A84">
      <w:pPr>
        <w:rPr>
          <w:rFonts w:ascii="ＭＳ 明朝" w:hAnsi="ＭＳ 明朝"/>
          <w:szCs w:val="21"/>
        </w:rPr>
      </w:pPr>
      <w:r w:rsidRPr="00774FE5">
        <w:rPr>
          <w:rFonts w:ascii="ＭＳ 明朝" w:hAnsi="ＭＳ 明朝" w:hint="eastAsia"/>
          <w:szCs w:val="21"/>
        </w:rPr>
        <w:t xml:space="preserve">　　　　　　　　　　　　　　　　　　　　　住　所　　　　　　　　　　　　　　　　　　　　　</w:t>
      </w:r>
    </w:p>
    <w:p w:rsidR="001A0A84" w:rsidRPr="00774FE5" w:rsidRDefault="005B2260" w:rsidP="001A0A84">
      <w:pPr>
        <w:rPr>
          <w:rFonts w:ascii="ＭＳ 明朝" w:hAnsi="ＭＳ 明朝"/>
          <w:szCs w:val="21"/>
        </w:rPr>
      </w:pPr>
      <w:r w:rsidRPr="00774FE5">
        <w:rPr>
          <w:rFonts w:ascii="ＭＳ 明朝" w:hAnsi="ＭＳ 明朝" w:hint="eastAsia"/>
          <w:szCs w:val="21"/>
        </w:rPr>
        <w:t xml:space="preserve">　　　　　　　　　　　　　　　　　　　　　氏　名　　　　　　　　　　　　　　　　　　　　　</w:t>
      </w:r>
    </w:p>
    <w:p w:rsidR="001A0A84" w:rsidRPr="00774FE5" w:rsidRDefault="005B2260" w:rsidP="001A0A84">
      <w:pPr>
        <w:rPr>
          <w:rFonts w:ascii="ＭＳ 明朝" w:hAnsi="ＭＳ 明朝"/>
          <w:szCs w:val="21"/>
        </w:rPr>
      </w:pPr>
      <w:r w:rsidRPr="00774FE5">
        <w:rPr>
          <w:rFonts w:ascii="ＭＳ 明朝" w:hAnsi="ＭＳ 明朝" w:hint="eastAsia"/>
          <w:szCs w:val="21"/>
        </w:rPr>
        <w:t xml:space="preserve">　　　　　　　　　　　　　　　　　　　　　対象児童との続柄（　　　）</w:t>
      </w:r>
    </w:p>
    <w:p w:rsidR="001A0A84" w:rsidRPr="00774FE5" w:rsidRDefault="001A0A84" w:rsidP="001A0A84">
      <w:pPr>
        <w:rPr>
          <w:rFonts w:ascii="ＭＳ 明朝" w:hAnsi="ＭＳ 明朝"/>
          <w:szCs w:val="21"/>
        </w:rPr>
      </w:pPr>
    </w:p>
    <w:p w:rsidR="001A0A84" w:rsidRPr="00774FE5" w:rsidRDefault="005B2260" w:rsidP="001A0A84">
      <w:pPr>
        <w:rPr>
          <w:rFonts w:ascii="ＭＳ 明朝" w:hAnsi="ＭＳ 明朝"/>
          <w:szCs w:val="21"/>
        </w:rPr>
      </w:pPr>
      <w:r w:rsidRPr="00774FE5">
        <w:rPr>
          <w:rFonts w:ascii="ＭＳ 明朝" w:hAnsi="ＭＳ 明朝" w:hint="eastAsia"/>
          <w:szCs w:val="21"/>
        </w:rPr>
        <w:t xml:space="preserve">　八頭町身体障害者手帳交付対象外の難聴児への補聴器購入等助成事業実施要綱第５条の規定により下記のとおり申請します。</w:t>
      </w:r>
    </w:p>
    <w:p w:rsidR="001A0A84" w:rsidRPr="00774FE5" w:rsidRDefault="001A0A84" w:rsidP="001A0A84">
      <w:pPr>
        <w:rPr>
          <w:rFonts w:ascii="ＭＳ 明朝" w:hAnsi="ＭＳ 明朝"/>
          <w:szCs w:val="21"/>
        </w:rPr>
      </w:pPr>
    </w:p>
    <w:p w:rsidR="001A0A84" w:rsidRPr="00774FE5" w:rsidRDefault="005B2260" w:rsidP="001A0A84">
      <w:pPr>
        <w:jc w:val="center"/>
        <w:rPr>
          <w:rFonts w:ascii="ＭＳ 明朝" w:hAnsi="ＭＳ 明朝"/>
          <w:szCs w:val="21"/>
        </w:rPr>
      </w:pPr>
      <w:r w:rsidRPr="00774FE5">
        <w:rPr>
          <w:rFonts w:ascii="ＭＳ 明朝" w:hAnsi="ＭＳ 明朝" w:hint="eastAsia"/>
          <w:szCs w:val="21"/>
        </w:rPr>
        <w:t>記</w:t>
      </w:r>
    </w:p>
    <w:p w:rsidR="001A0A84" w:rsidRPr="00774FE5" w:rsidRDefault="001A0A84" w:rsidP="001A0A84">
      <w:pPr>
        <w:kinsoku w:val="0"/>
        <w:wordWrap w:val="0"/>
        <w:overflowPunct w:val="0"/>
        <w:snapToGrid w:val="0"/>
        <w:spacing w:line="283"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82"/>
        <w:gridCol w:w="1665"/>
        <w:gridCol w:w="1566"/>
      </w:tblGrid>
      <w:tr w:rsidR="005B2260" w:rsidTr="001A0A84">
        <w:trPr>
          <w:trHeight w:val="737"/>
        </w:trPr>
        <w:tc>
          <w:tcPr>
            <w:tcW w:w="2268" w:type="dxa"/>
            <w:tcBorders>
              <w:bottom w:val="single" w:sz="4" w:space="0" w:color="auto"/>
            </w:tcBorders>
            <w:shd w:val="clear" w:color="auto" w:fill="auto"/>
            <w:vAlign w:val="center"/>
          </w:tcPr>
          <w:p w:rsidR="001A0A84" w:rsidRPr="00774FE5" w:rsidRDefault="005B2260" w:rsidP="001A0A84">
            <w:pPr>
              <w:snapToGrid w:val="0"/>
              <w:jc w:val="left"/>
              <w:rPr>
                <w:rFonts w:ascii="ＭＳ 明朝" w:hAnsi="ＭＳ 明朝"/>
                <w:szCs w:val="21"/>
              </w:rPr>
            </w:pPr>
            <w:r w:rsidRPr="00774FE5">
              <w:rPr>
                <w:rFonts w:ascii="ＭＳ 明朝" w:hAnsi="ＭＳ 明朝" w:hint="eastAsia"/>
                <w:szCs w:val="21"/>
              </w:rPr>
              <w:t>いずれかに○をしてください。</w:t>
            </w:r>
          </w:p>
        </w:tc>
        <w:tc>
          <w:tcPr>
            <w:tcW w:w="7513" w:type="dxa"/>
            <w:gridSpan w:val="3"/>
            <w:tcBorders>
              <w:bottom w:val="single" w:sz="4" w:space="0" w:color="auto"/>
            </w:tcBorders>
            <w:shd w:val="clear" w:color="auto" w:fill="auto"/>
            <w:vAlign w:val="center"/>
          </w:tcPr>
          <w:p w:rsidR="001A0A84" w:rsidRPr="00774FE5" w:rsidRDefault="005B2260" w:rsidP="001A0A84">
            <w:pPr>
              <w:snapToGrid w:val="0"/>
              <w:jc w:val="left"/>
              <w:rPr>
                <w:rFonts w:ascii="ＭＳ 明朝" w:hAnsi="ＭＳ 明朝"/>
                <w:szCs w:val="21"/>
              </w:rPr>
            </w:pPr>
            <w:r w:rsidRPr="00774FE5">
              <w:rPr>
                <w:rFonts w:ascii="ＭＳ 明朝" w:hAnsi="ＭＳ 明朝" w:hint="eastAsia"/>
                <w:szCs w:val="21"/>
              </w:rPr>
              <w:t>補聴器の購入　・　補聴器の再購入</w:t>
            </w:r>
          </w:p>
          <w:p w:rsidR="001A0A84" w:rsidRPr="00774FE5" w:rsidRDefault="005B2260" w:rsidP="001A0A84">
            <w:pPr>
              <w:snapToGrid w:val="0"/>
              <w:jc w:val="left"/>
              <w:rPr>
                <w:rFonts w:ascii="ＭＳ 明朝" w:hAnsi="ＭＳ 明朝"/>
                <w:szCs w:val="21"/>
              </w:rPr>
            </w:pPr>
            <w:r w:rsidRPr="00774FE5">
              <w:rPr>
                <w:rFonts w:ascii="ＭＳ 明朝" w:hAnsi="ＭＳ 明朝" w:hint="eastAsia"/>
                <w:szCs w:val="21"/>
              </w:rPr>
              <w:t>補聴器の修理（破損理由：　　　　　　　　　　　　　）</w:t>
            </w:r>
          </w:p>
        </w:tc>
      </w:tr>
      <w:tr w:rsidR="005B2260" w:rsidTr="001A0A84">
        <w:trPr>
          <w:trHeight w:val="737"/>
        </w:trPr>
        <w:tc>
          <w:tcPr>
            <w:tcW w:w="2268" w:type="dxa"/>
            <w:tcBorders>
              <w:bottom w:val="single" w:sz="4" w:space="0" w:color="auto"/>
            </w:tcBorders>
            <w:shd w:val="clear" w:color="auto" w:fill="auto"/>
            <w:vAlign w:val="center"/>
          </w:tcPr>
          <w:p w:rsidR="001A0A84" w:rsidRPr="00774FE5" w:rsidRDefault="005B2260" w:rsidP="001A0A84">
            <w:pPr>
              <w:wordWrap w:val="0"/>
              <w:snapToGrid w:val="0"/>
              <w:jc w:val="center"/>
              <w:rPr>
                <w:rFonts w:ascii="ＭＳ 明朝" w:hAnsi="ＭＳ 明朝"/>
                <w:szCs w:val="21"/>
              </w:rPr>
            </w:pPr>
            <w:r w:rsidRPr="00774FE5">
              <w:rPr>
                <w:rFonts w:ascii="ＭＳ 明朝" w:hAnsi="ＭＳ 明朝" w:hint="eastAsia"/>
                <w:szCs w:val="21"/>
              </w:rPr>
              <w:t>フリガナ</w:t>
            </w:r>
          </w:p>
          <w:p w:rsidR="001A0A84" w:rsidRPr="00774FE5" w:rsidRDefault="005B2260" w:rsidP="001A0A84">
            <w:pPr>
              <w:wordWrap w:val="0"/>
              <w:snapToGrid w:val="0"/>
              <w:jc w:val="center"/>
              <w:rPr>
                <w:rFonts w:ascii="ＭＳ 明朝" w:hAnsi="ＭＳ 明朝"/>
                <w:szCs w:val="21"/>
              </w:rPr>
            </w:pPr>
            <w:r w:rsidRPr="00774FE5">
              <w:rPr>
                <w:rFonts w:ascii="ＭＳ 明朝" w:hAnsi="ＭＳ 明朝" w:hint="eastAsia"/>
                <w:szCs w:val="21"/>
              </w:rPr>
              <w:t>対象児童名</w:t>
            </w:r>
          </w:p>
        </w:tc>
        <w:tc>
          <w:tcPr>
            <w:tcW w:w="7513" w:type="dxa"/>
            <w:gridSpan w:val="3"/>
            <w:tcBorders>
              <w:bottom w:val="single" w:sz="4" w:space="0" w:color="auto"/>
            </w:tcBorders>
            <w:shd w:val="clear" w:color="auto" w:fill="auto"/>
            <w:vAlign w:val="center"/>
          </w:tcPr>
          <w:p w:rsidR="001A0A84" w:rsidRPr="00774FE5" w:rsidRDefault="001A0A84" w:rsidP="001A0A84">
            <w:pPr>
              <w:wordWrap w:val="0"/>
              <w:snapToGrid w:val="0"/>
              <w:rPr>
                <w:rFonts w:ascii="ＭＳ 明朝" w:hAnsi="ＭＳ 明朝"/>
                <w:szCs w:val="21"/>
              </w:rPr>
            </w:pPr>
          </w:p>
        </w:tc>
      </w:tr>
      <w:tr w:rsidR="005B2260" w:rsidTr="001A0A84">
        <w:trPr>
          <w:trHeight w:val="566"/>
        </w:trPr>
        <w:tc>
          <w:tcPr>
            <w:tcW w:w="2268" w:type="dxa"/>
            <w:shd w:val="clear" w:color="auto" w:fill="auto"/>
            <w:vAlign w:val="center"/>
          </w:tcPr>
          <w:p w:rsidR="001A0A84" w:rsidRPr="00774FE5" w:rsidRDefault="005B2260" w:rsidP="001A0A84">
            <w:pPr>
              <w:wordWrap w:val="0"/>
              <w:snapToGrid w:val="0"/>
              <w:jc w:val="center"/>
              <w:rPr>
                <w:rFonts w:ascii="ＭＳ 明朝" w:hAnsi="ＭＳ 明朝"/>
                <w:szCs w:val="21"/>
              </w:rPr>
            </w:pPr>
            <w:r w:rsidRPr="00774FE5">
              <w:rPr>
                <w:rFonts w:ascii="ＭＳ 明朝" w:hAnsi="ＭＳ 明朝" w:hint="eastAsia"/>
                <w:szCs w:val="21"/>
              </w:rPr>
              <w:t>生年月日</w:t>
            </w:r>
          </w:p>
        </w:tc>
        <w:tc>
          <w:tcPr>
            <w:tcW w:w="7513" w:type="dxa"/>
            <w:gridSpan w:val="3"/>
            <w:shd w:val="clear" w:color="auto" w:fill="auto"/>
            <w:vAlign w:val="center"/>
          </w:tcPr>
          <w:p w:rsidR="001A0A84" w:rsidRPr="00774FE5" w:rsidRDefault="005B2260" w:rsidP="001A0A84">
            <w:pPr>
              <w:wordWrap w:val="0"/>
              <w:snapToGrid w:val="0"/>
              <w:jc w:val="center"/>
              <w:rPr>
                <w:rFonts w:ascii="ＭＳ 明朝" w:hAnsi="ＭＳ 明朝"/>
                <w:szCs w:val="21"/>
              </w:rPr>
            </w:pPr>
            <w:r w:rsidRPr="00774FE5">
              <w:rPr>
                <w:rFonts w:ascii="ＭＳ 明朝" w:hAnsi="ＭＳ 明朝" w:hint="eastAsia"/>
                <w:szCs w:val="21"/>
              </w:rPr>
              <w:t>年　　　　月　　　　日生（　　歳）</w:t>
            </w:r>
          </w:p>
        </w:tc>
      </w:tr>
      <w:tr w:rsidR="005B2260" w:rsidTr="001A0A84">
        <w:trPr>
          <w:trHeight w:val="831"/>
        </w:trPr>
        <w:tc>
          <w:tcPr>
            <w:tcW w:w="2268" w:type="dxa"/>
            <w:shd w:val="clear" w:color="auto" w:fill="auto"/>
            <w:vAlign w:val="center"/>
          </w:tcPr>
          <w:p w:rsidR="001A0A84" w:rsidRPr="00774FE5" w:rsidRDefault="005B2260" w:rsidP="001A0A84">
            <w:pPr>
              <w:wordWrap w:val="0"/>
              <w:snapToGrid w:val="0"/>
              <w:jc w:val="center"/>
              <w:rPr>
                <w:rFonts w:ascii="ＭＳ 明朝" w:hAnsi="ＭＳ 明朝"/>
                <w:szCs w:val="21"/>
              </w:rPr>
            </w:pPr>
            <w:r w:rsidRPr="00774FE5">
              <w:rPr>
                <w:rFonts w:ascii="ＭＳ 明朝" w:hAnsi="ＭＳ 明朝" w:hint="eastAsia"/>
                <w:szCs w:val="21"/>
              </w:rPr>
              <w:t>住　　所</w:t>
            </w:r>
          </w:p>
        </w:tc>
        <w:tc>
          <w:tcPr>
            <w:tcW w:w="7513" w:type="dxa"/>
            <w:gridSpan w:val="3"/>
            <w:shd w:val="clear" w:color="auto" w:fill="auto"/>
            <w:vAlign w:val="center"/>
          </w:tcPr>
          <w:p w:rsidR="001A0A84" w:rsidRPr="00774FE5" w:rsidRDefault="001A0A84" w:rsidP="001A0A84">
            <w:pPr>
              <w:wordWrap w:val="0"/>
              <w:snapToGrid w:val="0"/>
              <w:rPr>
                <w:rFonts w:ascii="ＭＳ 明朝" w:hAnsi="ＭＳ 明朝"/>
                <w:szCs w:val="21"/>
              </w:rPr>
            </w:pPr>
          </w:p>
        </w:tc>
      </w:tr>
      <w:tr w:rsidR="005B2260" w:rsidTr="001A0A84">
        <w:trPr>
          <w:trHeight w:val="559"/>
        </w:trPr>
        <w:tc>
          <w:tcPr>
            <w:tcW w:w="2268" w:type="dxa"/>
            <w:shd w:val="clear" w:color="auto" w:fill="auto"/>
            <w:vAlign w:val="center"/>
          </w:tcPr>
          <w:p w:rsidR="001A0A84" w:rsidRPr="00774FE5" w:rsidRDefault="005B2260" w:rsidP="001A0A84">
            <w:pPr>
              <w:wordWrap w:val="0"/>
              <w:snapToGrid w:val="0"/>
              <w:jc w:val="center"/>
              <w:rPr>
                <w:rFonts w:ascii="ＭＳ 明朝" w:hAnsi="ＭＳ 明朝"/>
                <w:szCs w:val="21"/>
              </w:rPr>
            </w:pPr>
            <w:r w:rsidRPr="00774FE5">
              <w:rPr>
                <w:rFonts w:ascii="ＭＳ 明朝" w:hAnsi="ＭＳ 明朝" w:hint="eastAsia"/>
                <w:szCs w:val="21"/>
              </w:rPr>
              <w:t>対象児童の保護者名</w:t>
            </w:r>
          </w:p>
        </w:tc>
        <w:tc>
          <w:tcPr>
            <w:tcW w:w="4282" w:type="dxa"/>
            <w:shd w:val="clear" w:color="auto" w:fill="auto"/>
            <w:vAlign w:val="center"/>
          </w:tcPr>
          <w:p w:rsidR="001A0A84" w:rsidRPr="00774FE5" w:rsidRDefault="001A0A84" w:rsidP="001A0A84">
            <w:pPr>
              <w:wordWrap w:val="0"/>
              <w:snapToGrid w:val="0"/>
              <w:rPr>
                <w:rFonts w:ascii="ＭＳ 明朝" w:hAnsi="ＭＳ 明朝"/>
                <w:szCs w:val="21"/>
              </w:rPr>
            </w:pPr>
          </w:p>
        </w:tc>
        <w:tc>
          <w:tcPr>
            <w:tcW w:w="1665" w:type="dxa"/>
            <w:shd w:val="clear" w:color="auto" w:fill="auto"/>
            <w:vAlign w:val="center"/>
          </w:tcPr>
          <w:p w:rsidR="001A0A84" w:rsidRPr="00774FE5" w:rsidRDefault="005B2260" w:rsidP="001A0A84">
            <w:pPr>
              <w:wordWrap w:val="0"/>
              <w:snapToGrid w:val="0"/>
              <w:jc w:val="center"/>
              <w:rPr>
                <w:rFonts w:ascii="ＭＳ 明朝" w:hAnsi="ＭＳ 明朝"/>
                <w:szCs w:val="21"/>
              </w:rPr>
            </w:pPr>
            <w:r w:rsidRPr="00774FE5">
              <w:rPr>
                <w:rFonts w:ascii="ＭＳ 明朝" w:hAnsi="ＭＳ 明朝" w:hint="eastAsia"/>
                <w:szCs w:val="21"/>
              </w:rPr>
              <w:t>続柄</w:t>
            </w:r>
          </w:p>
        </w:tc>
        <w:tc>
          <w:tcPr>
            <w:tcW w:w="1566" w:type="dxa"/>
            <w:shd w:val="clear" w:color="auto" w:fill="auto"/>
            <w:vAlign w:val="center"/>
          </w:tcPr>
          <w:p w:rsidR="001A0A84" w:rsidRPr="00774FE5" w:rsidRDefault="001A0A84" w:rsidP="001A0A84">
            <w:pPr>
              <w:wordWrap w:val="0"/>
              <w:snapToGrid w:val="0"/>
              <w:jc w:val="center"/>
              <w:rPr>
                <w:rFonts w:ascii="ＭＳ 明朝" w:hAnsi="ＭＳ 明朝"/>
                <w:szCs w:val="21"/>
              </w:rPr>
            </w:pPr>
          </w:p>
        </w:tc>
      </w:tr>
    </w:tbl>
    <w:p w:rsidR="00C94902" w:rsidRDefault="00C94902" w:rsidP="001A0A84">
      <w:pPr>
        <w:kinsoku w:val="0"/>
        <w:wordWrap w:val="0"/>
        <w:overflowPunct w:val="0"/>
        <w:snapToGrid w:val="0"/>
        <w:spacing w:line="283" w:lineRule="exact"/>
        <w:rPr>
          <w:rFonts w:ascii="ＭＳ 明朝" w:hAnsi="ＭＳ 明朝"/>
          <w:szCs w:val="21"/>
        </w:rPr>
      </w:pPr>
    </w:p>
    <w:p w:rsidR="00C94902" w:rsidRDefault="00C94902" w:rsidP="001A0A84">
      <w:pPr>
        <w:kinsoku w:val="0"/>
        <w:wordWrap w:val="0"/>
        <w:overflowPunct w:val="0"/>
        <w:snapToGrid w:val="0"/>
        <w:spacing w:line="283" w:lineRule="exact"/>
        <w:rPr>
          <w:rFonts w:ascii="ＭＳ 明朝" w:hAnsi="ＭＳ 明朝" w:hint="eastAsia"/>
          <w:szCs w:val="21"/>
        </w:rPr>
      </w:pPr>
    </w:p>
    <w:p w:rsidR="001A0A84" w:rsidRDefault="005B2260" w:rsidP="001A0A84">
      <w:p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添付書類</w:t>
      </w:r>
    </w:p>
    <w:p w:rsidR="00C94902" w:rsidRPr="00774FE5" w:rsidRDefault="00C94902" w:rsidP="001A0A84">
      <w:pPr>
        <w:kinsoku w:val="0"/>
        <w:wordWrap w:val="0"/>
        <w:overflowPunct w:val="0"/>
        <w:snapToGrid w:val="0"/>
        <w:spacing w:line="283" w:lineRule="exact"/>
        <w:rPr>
          <w:rFonts w:ascii="ＭＳ 明朝" w:hAnsi="ＭＳ 明朝" w:hint="eastAsia"/>
          <w:szCs w:val="21"/>
        </w:rPr>
      </w:pPr>
    </w:p>
    <w:p w:rsidR="001A0A84" w:rsidRPr="00774FE5" w:rsidRDefault="005B2260" w:rsidP="001A0A84">
      <w:p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（１）補聴器購入</w:t>
      </w:r>
    </w:p>
    <w:p w:rsidR="001A0A84" w:rsidRPr="00774FE5" w:rsidRDefault="005B2260" w:rsidP="001A0A84">
      <w:pPr>
        <w:numPr>
          <w:ilvl w:val="0"/>
          <w:numId w:val="1"/>
        </w:num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身体障害者福祉法第15条第１項の規定による指定医師が記載した医師意見書（様式第２－１号）</w:t>
      </w:r>
    </w:p>
    <w:p w:rsidR="001A0A84" w:rsidRPr="00C94902" w:rsidRDefault="005B2260" w:rsidP="00C94902">
      <w:pPr>
        <w:numPr>
          <w:ilvl w:val="0"/>
          <w:numId w:val="1"/>
        </w:num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意見書の処方に基づいて補聴器専門店が作成した見積書</w:t>
      </w:r>
    </w:p>
    <w:p w:rsidR="00C94902" w:rsidRDefault="00C94902" w:rsidP="001A0A84">
      <w:pPr>
        <w:kinsoku w:val="0"/>
        <w:wordWrap w:val="0"/>
        <w:overflowPunct w:val="0"/>
        <w:snapToGrid w:val="0"/>
        <w:spacing w:line="283" w:lineRule="exact"/>
        <w:rPr>
          <w:rFonts w:ascii="ＭＳ 明朝" w:hAnsi="ＭＳ 明朝"/>
          <w:szCs w:val="21"/>
        </w:rPr>
      </w:pPr>
    </w:p>
    <w:p w:rsidR="001A0A84" w:rsidRPr="00774FE5" w:rsidRDefault="005B2260" w:rsidP="001A0A84">
      <w:p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（２）補聴器修理</w:t>
      </w:r>
    </w:p>
    <w:p w:rsidR="001A0A84" w:rsidRPr="00C94902" w:rsidRDefault="005B2260" w:rsidP="00C94902">
      <w:pPr>
        <w:numPr>
          <w:ilvl w:val="0"/>
          <w:numId w:val="2"/>
        </w:numPr>
        <w:kinsoku w:val="0"/>
        <w:wordWrap w:val="0"/>
        <w:overflowPunct w:val="0"/>
        <w:snapToGrid w:val="0"/>
        <w:spacing w:line="283" w:lineRule="exact"/>
        <w:rPr>
          <w:rFonts w:ascii="ＭＳ 明朝" w:hAnsi="ＭＳ 明朝" w:hint="eastAsia"/>
          <w:szCs w:val="21"/>
        </w:rPr>
      </w:pPr>
      <w:r w:rsidRPr="00774FE5">
        <w:rPr>
          <w:rFonts w:ascii="ＭＳ 明朝" w:hAnsi="ＭＳ 明朝" w:hint="eastAsia"/>
          <w:szCs w:val="21"/>
        </w:rPr>
        <w:t>補聴器専門店が作成した見積書</w:t>
      </w:r>
    </w:p>
    <w:p w:rsidR="00C94902" w:rsidRDefault="00C94902" w:rsidP="001A0A84">
      <w:pPr>
        <w:kinsoku w:val="0"/>
        <w:wordWrap w:val="0"/>
        <w:overflowPunct w:val="0"/>
        <w:snapToGrid w:val="0"/>
        <w:spacing w:line="283" w:lineRule="exact"/>
        <w:rPr>
          <w:rFonts w:ascii="ＭＳ 明朝" w:hAnsi="ＭＳ 明朝"/>
          <w:szCs w:val="21"/>
        </w:rPr>
      </w:pPr>
    </w:p>
    <w:p w:rsidR="001A0A84" w:rsidRPr="00774FE5" w:rsidRDefault="005B2260" w:rsidP="001A0A84">
      <w:p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（３）補聴器再購入</w:t>
      </w:r>
    </w:p>
    <w:p w:rsidR="001A0A84" w:rsidRPr="00774FE5" w:rsidRDefault="005B2260" w:rsidP="001A0A84">
      <w:pPr>
        <w:numPr>
          <w:ilvl w:val="0"/>
          <w:numId w:val="3"/>
        </w:numPr>
        <w:kinsoku w:val="0"/>
        <w:wordWrap w:val="0"/>
        <w:overflowPunct w:val="0"/>
        <w:snapToGrid w:val="0"/>
        <w:spacing w:line="283" w:lineRule="exact"/>
        <w:rPr>
          <w:rFonts w:ascii="ＭＳ 明朝" w:hAnsi="ＭＳ 明朝"/>
          <w:szCs w:val="21"/>
        </w:rPr>
      </w:pPr>
      <w:r w:rsidRPr="00774FE5">
        <w:rPr>
          <w:rFonts w:ascii="ＭＳ 明朝" w:hAnsi="ＭＳ 明朝" w:hint="eastAsia"/>
          <w:szCs w:val="21"/>
        </w:rPr>
        <w:t>身体障害者福祉法第15条第1項の規定による指定医師が記載した医師意見書（様式第２－１号）ただし、町長の判断により省略することができる。</w:t>
      </w:r>
    </w:p>
    <w:p w:rsidR="001A0A84" w:rsidRPr="00C94902" w:rsidRDefault="005B2260" w:rsidP="00C94902">
      <w:pPr>
        <w:numPr>
          <w:ilvl w:val="0"/>
          <w:numId w:val="3"/>
        </w:numPr>
        <w:kinsoku w:val="0"/>
        <w:wordWrap w:val="0"/>
        <w:overflowPunct w:val="0"/>
        <w:snapToGrid w:val="0"/>
        <w:spacing w:line="283" w:lineRule="exact"/>
        <w:rPr>
          <w:rFonts w:ascii="ＭＳ 明朝" w:hAnsi="ＭＳ 明朝" w:hint="eastAsia"/>
          <w:szCs w:val="21"/>
        </w:rPr>
      </w:pPr>
      <w:r w:rsidRPr="00774FE5">
        <w:rPr>
          <w:rFonts w:ascii="ＭＳ 明朝" w:hAnsi="ＭＳ 明朝" w:hint="eastAsia"/>
          <w:szCs w:val="21"/>
        </w:rPr>
        <w:t>補聴器専門店が作成した見積書</w:t>
      </w:r>
    </w:p>
    <w:p w:rsidR="001A0A84" w:rsidRPr="00C94902" w:rsidRDefault="005B2260" w:rsidP="001A0A84">
      <w:pPr>
        <w:numPr>
          <w:ilvl w:val="0"/>
          <w:numId w:val="3"/>
        </w:numPr>
        <w:kinsoku w:val="0"/>
        <w:wordWrap w:val="0"/>
        <w:overflowPunct w:val="0"/>
        <w:snapToGrid w:val="0"/>
        <w:spacing w:line="283" w:lineRule="exact"/>
        <w:rPr>
          <w:rFonts w:ascii="ＭＳ 明朝" w:hAnsi="ＭＳ 明朝" w:hint="eastAsia"/>
          <w:szCs w:val="21"/>
        </w:rPr>
      </w:pPr>
      <w:r w:rsidRPr="00774FE5">
        <w:rPr>
          <w:rFonts w:ascii="ＭＳ 明朝" w:hAnsi="ＭＳ 明朝" w:hint="eastAsia"/>
          <w:szCs w:val="21"/>
        </w:rPr>
        <w:t>紛失・破損理由届（様式第２－２号）</w:t>
      </w:r>
    </w:p>
    <w:sectPr w:rsidR="001A0A84" w:rsidRPr="00C94902" w:rsidSect="001A0A84">
      <w:pgSz w:w="11905" w:h="16837" w:code="9"/>
      <w:pgMar w:top="1134" w:right="981" w:bottom="964" w:left="1134" w:header="142" w:footer="142"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5C89" w:rsidRDefault="00035C89" w:rsidP="00035C89">
      <w:r>
        <w:separator/>
      </w:r>
    </w:p>
  </w:endnote>
  <w:endnote w:type="continuationSeparator" w:id="0">
    <w:p w:rsidR="00035C89" w:rsidRDefault="00035C89" w:rsidP="0003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5C89" w:rsidRDefault="00035C89" w:rsidP="00035C89">
      <w:r>
        <w:separator/>
      </w:r>
    </w:p>
  </w:footnote>
  <w:footnote w:type="continuationSeparator" w:id="0">
    <w:p w:rsidR="00035C89" w:rsidRDefault="00035C89" w:rsidP="00035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B3085"/>
    <w:multiLevelType w:val="hybridMultilevel"/>
    <w:tmpl w:val="86945442"/>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 w15:restartNumberingAfterBreak="0">
    <w:nsid w:val="394E2E89"/>
    <w:multiLevelType w:val="hybridMultilevel"/>
    <w:tmpl w:val="86945442"/>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 w15:restartNumberingAfterBreak="0">
    <w:nsid w:val="4C4D6336"/>
    <w:multiLevelType w:val="hybridMultilevel"/>
    <w:tmpl w:val="AC78FFE8"/>
    <w:lvl w:ilvl="0">
      <w:start w:val="1"/>
      <w:numFmt w:val="decimalEnclosedCircle"/>
      <w:lvlText w:val="%1"/>
      <w:lvlJc w:val="left"/>
      <w:pPr>
        <w:ind w:left="630" w:hanging="420"/>
      </w:p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 w15:restartNumberingAfterBreak="0">
    <w:nsid w:val="559E477B"/>
    <w:multiLevelType w:val="hybridMultilevel"/>
    <w:tmpl w:val="4B5A180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DC3F9A"/>
    <w:multiLevelType w:val="hybridMultilevel"/>
    <w:tmpl w:val="062E59AE"/>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385107517">
    <w:abstractNumId w:val="1"/>
  </w:num>
  <w:num w:numId="2" w16cid:durableId="1287345357">
    <w:abstractNumId w:val="0"/>
  </w:num>
  <w:num w:numId="3" w16cid:durableId="35349226">
    <w:abstractNumId w:val="2"/>
  </w:num>
  <w:num w:numId="4" w16cid:durableId="1703356078">
    <w:abstractNumId w:val="4"/>
  </w:num>
  <w:num w:numId="5" w16cid:durableId="44461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4"/>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902"/>
    <w:rsid w:val="00035C89"/>
    <w:rsid w:val="001A0A84"/>
    <w:rsid w:val="005B2260"/>
    <w:rsid w:val="00774FE5"/>
    <w:rsid w:val="00C949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D98E7E3-1AEB-4AF3-B8C7-57554053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354"/>
    <w:pPr>
      <w:tabs>
        <w:tab w:val="center" w:pos="4252"/>
        <w:tab w:val="right" w:pos="8504"/>
      </w:tabs>
      <w:snapToGrid w:val="0"/>
    </w:pPr>
  </w:style>
  <w:style w:type="character" w:customStyle="1" w:styleId="a5">
    <w:name w:val="ヘッダー (文字)"/>
    <w:link w:val="a4"/>
    <w:uiPriority w:val="99"/>
    <w:rsid w:val="00FD1354"/>
    <w:rPr>
      <w:kern w:val="2"/>
      <w:sz w:val="21"/>
      <w:szCs w:val="22"/>
    </w:rPr>
  </w:style>
  <w:style w:type="paragraph" w:styleId="a6">
    <w:name w:val="footer"/>
    <w:basedOn w:val="a"/>
    <w:link w:val="a7"/>
    <w:uiPriority w:val="99"/>
    <w:unhideWhenUsed/>
    <w:rsid w:val="00FD1354"/>
    <w:pPr>
      <w:tabs>
        <w:tab w:val="center" w:pos="4252"/>
        <w:tab w:val="right" w:pos="8504"/>
      </w:tabs>
      <w:snapToGrid w:val="0"/>
    </w:pPr>
  </w:style>
  <w:style w:type="character" w:customStyle="1" w:styleId="a7">
    <w:name w:val="フッター (文字)"/>
    <w:link w:val="a6"/>
    <w:uiPriority w:val="99"/>
    <w:rsid w:val="00FD1354"/>
    <w:rPr>
      <w:kern w:val="2"/>
      <w:sz w:val="21"/>
      <w:szCs w:val="22"/>
    </w:rPr>
  </w:style>
  <w:style w:type="paragraph" w:styleId="a8">
    <w:name w:val="Balloon Text"/>
    <w:basedOn w:val="a"/>
    <w:link w:val="a9"/>
    <w:uiPriority w:val="99"/>
    <w:semiHidden/>
    <w:unhideWhenUsed/>
    <w:rsid w:val="00210A19"/>
    <w:rPr>
      <w:rFonts w:ascii="Arial" w:eastAsia="ＭＳ ゴシック" w:hAnsi="Arial"/>
      <w:sz w:val="18"/>
      <w:szCs w:val="18"/>
    </w:rPr>
  </w:style>
  <w:style w:type="character" w:customStyle="1" w:styleId="a9">
    <w:name w:val="吹き出し (文字)"/>
    <w:link w:val="a8"/>
    <w:uiPriority w:val="99"/>
    <w:semiHidden/>
    <w:rsid w:val="00210A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1B9D-9A04-4A5A-A3AB-AF91F6E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Hidenori Suzuki</cp:lastModifiedBy>
  <cp:revision>2</cp:revision>
  <cp:lastPrinted>2020-04-01T09:42:00Z</cp:lastPrinted>
  <dcterms:created xsi:type="dcterms:W3CDTF">2025-07-06T16:49:00Z</dcterms:created>
  <dcterms:modified xsi:type="dcterms:W3CDTF">2025-07-06T16:49:00Z</dcterms:modified>
</cp:coreProperties>
</file>