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8C" w:rsidRPr="009B3912" w:rsidRDefault="00EC5A59" w:rsidP="00064392">
      <w:pPr>
        <w:ind w:leftChars="100" w:left="210"/>
        <w:rPr>
          <w:szCs w:val="21"/>
        </w:rPr>
      </w:pPr>
      <w:r w:rsidRPr="009B3912">
        <w:rPr>
          <w:rFonts w:hint="eastAsia"/>
          <w:szCs w:val="21"/>
        </w:rPr>
        <w:t>別　添</w:t>
      </w:r>
    </w:p>
    <w:p w:rsidR="000A378C" w:rsidRPr="009B3912" w:rsidRDefault="000A378C" w:rsidP="00064392">
      <w:pPr>
        <w:ind w:leftChars="100" w:left="210"/>
        <w:rPr>
          <w:szCs w:val="21"/>
        </w:rPr>
      </w:pPr>
      <w:r w:rsidRPr="009B3912">
        <w:rPr>
          <w:rFonts w:hint="eastAsia"/>
          <w:szCs w:val="21"/>
        </w:rPr>
        <w:t xml:space="preserve">　八頭町訪問介護相当サービス費、八頭町通所介護相当サービス費</w:t>
      </w:r>
      <w:r w:rsidR="00B62ABE" w:rsidRPr="009B3912">
        <w:rPr>
          <w:rFonts w:hint="eastAsia"/>
          <w:szCs w:val="21"/>
        </w:rPr>
        <w:t>、</w:t>
      </w:r>
      <w:r w:rsidR="00DF03B0" w:rsidRPr="009B3912">
        <w:rPr>
          <w:rFonts w:hint="eastAsia"/>
          <w:szCs w:val="21"/>
        </w:rPr>
        <w:t>八頭町通所型短期集中予防サービス</w:t>
      </w:r>
      <w:r w:rsidR="00B62ABE" w:rsidRPr="009B3912">
        <w:rPr>
          <w:rFonts w:hint="eastAsia"/>
          <w:szCs w:val="21"/>
        </w:rPr>
        <w:t>及び介護予防ケアマネジメント費</w:t>
      </w:r>
      <w:r w:rsidRPr="009B3912">
        <w:rPr>
          <w:rFonts w:hint="eastAsia"/>
          <w:szCs w:val="21"/>
        </w:rPr>
        <w:t>はそれぞれ以下に掲げる費用を算定するものとする。なお、当該費用の算定にあたっては、</w:t>
      </w:r>
      <w:r w:rsidR="00CF2423" w:rsidRPr="009B3912">
        <w:rPr>
          <w:rFonts w:hint="eastAsia"/>
          <w:szCs w:val="21"/>
        </w:rPr>
        <w:t>以下に掲げる他は、</w:t>
      </w:r>
      <w:r w:rsidR="00A85CDE" w:rsidRPr="009B3912">
        <w:rPr>
          <w:rFonts w:hint="eastAsia"/>
        </w:rPr>
        <w:t>介護保険法施行規則第１４０条の６３の２第１項第１号に規定する厚生労働大臣が定める基準（令和３年厚生労働省告示第７２号。以下「総合事業費用算定基準」という。）、</w:t>
      </w:r>
      <w:r w:rsidR="00CF2423" w:rsidRPr="009B3912">
        <w:rPr>
          <w:rFonts w:hint="eastAsia"/>
          <w:szCs w:val="21"/>
        </w:rPr>
        <w:t>指定介護予防サービスに要する費用の額の算定に関する基準（平成</w:t>
      </w:r>
      <w:r w:rsidR="00CF2423" w:rsidRPr="009B3912">
        <w:rPr>
          <w:rFonts w:hint="eastAsia"/>
          <w:szCs w:val="21"/>
        </w:rPr>
        <w:t>18</w:t>
      </w:r>
      <w:r w:rsidR="00CF2423" w:rsidRPr="009B3912">
        <w:rPr>
          <w:rFonts w:hint="eastAsia"/>
          <w:szCs w:val="21"/>
        </w:rPr>
        <w:t>年厚生労働省告示第</w:t>
      </w:r>
      <w:r w:rsidR="00CF2423" w:rsidRPr="009B3912">
        <w:rPr>
          <w:rFonts w:hint="eastAsia"/>
          <w:szCs w:val="21"/>
        </w:rPr>
        <w:t>127</w:t>
      </w:r>
      <w:r w:rsidR="00CF2423" w:rsidRPr="009B3912">
        <w:rPr>
          <w:rFonts w:hint="eastAsia"/>
          <w:szCs w:val="21"/>
        </w:rPr>
        <w:t>号）及び指定介護予防サービスに要する費用の額の算定に関する基準の制定に伴う実施上の留意事項について（平成</w:t>
      </w:r>
      <w:r w:rsidR="00CF2423" w:rsidRPr="009B3912">
        <w:rPr>
          <w:rFonts w:hint="eastAsia"/>
          <w:szCs w:val="21"/>
        </w:rPr>
        <w:t>18</w:t>
      </w:r>
      <w:r w:rsidR="00CF2423" w:rsidRPr="009B3912">
        <w:rPr>
          <w:rFonts w:hint="eastAsia"/>
          <w:szCs w:val="21"/>
        </w:rPr>
        <w:t>年</w:t>
      </w:r>
      <w:r w:rsidR="00CF2423" w:rsidRPr="009B3912">
        <w:rPr>
          <w:rFonts w:hint="eastAsia"/>
          <w:szCs w:val="21"/>
        </w:rPr>
        <w:t>3</w:t>
      </w:r>
      <w:r w:rsidR="00CF2423" w:rsidRPr="009B3912">
        <w:rPr>
          <w:rFonts w:hint="eastAsia"/>
          <w:szCs w:val="21"/>
        </w:rPr>
        <w:t>月</w:t>
      </w:r>
      <w:r w:rsidR="00CF2423" w:rsidRPr="009B3912">
        <w:rPr>
          <w:rFonts w:hint="eastAsia"/>
          <w:szCs w:val="21"/>
        </w:rPr>
        <w:t>17</w:t>
      </w:r>
      <w:r w:rsidR="00CF2423" w:rsidRPr="009B3912">
        <w:rPr>
          <w:rFonts w:hint="eastAsia"/>
          <w:szCs w:val="21"/>
        </w:rPr>
        <w:t>日老計発第</w:t>
      </w:r>
      <w:r w:rsidR="00CF2423" w:rsidRPr="009B3912">
        <w:rPr>
          <w:rFonts w:hint="eastAsia"/>
          <w:szCs w:val="21"/>
        </w:rPr>
        <w:t>0317001</w:t>
      </w:r>
      <w:r w:rsidR="00CF2423" w:rsidRPr="009B3912">
        <w:rPr>
          <w:rFonts w:hint="eastAsia"/>
          <w:szCs w:val="21"/>
        </w:rPr>
        <w:t>号・老振発第</w:t>
      </w:r>
      <w:r w:rsidR="00CF2423" w:rsidRPr="009B3912">
        <w:rPr>
          <w:rFonts w:hint="eastAsia"/>
          <w:szCs w:val="21"/>
        </w:rPr>
        <w:t>0317001</w:t>
      </w:r>
      <w:r w:rsidR="00CF2423" w:rsidRPr="009B3912">
        <w:rPr>
          <w:rFonts w:hint="eastAsia"/>
          <w:szCs w:val="21"/>
        </w:rPr>
        <w:t>号・老老発第</w:t>
      </w:r>
      <w:r w:rsidR="00CF2423" w:rsidRPr="009B3912">
        <w:rPr>
          <w:rFonts w:hint="eastAsia"/>
          <w:szCs w:val="21"/>
        </w:rPr>
        <w:t>0317001</w:t>
      </w:r>
      <w:r w:rsidR="00CF2423" w:rsidRPr="009B3912">
        <w:rPr>
          <w:rFonts w:hint="eastAsia"/>
          <w:szCs w:val="21"/>
        </w:rPr>
        <w:t>号、厚生労働省老健局計画・振興・老人保健課長連名通知）に準ずるものとする。</w:t>
      </w:r>
    </w:p>
    <w:p w:rsidR="006F2C6B" w:rsidRPr="009B3912" w:rsidRDefault="006F2C6B" w:rsidP="00064392">
      <w:pPr>
        <w:ind w:leftChars="100" w:left="210"/>
        <w:rPr>
          <w:szCs w:val="21"/>
        </w:rPr>
      </w:pPr>
    </w:p>
    <w:p w:rsidR="00CF2423" w:rsidRPr="009B3912" w:rsidRDefault="00CF2423" w:rsidP="00064392">
      <w:pPr>
        <w:ind w:leftChars="100" w:left="210"/>
        <w:rPr>
          <w:b/>
          <w:szCs w:val="21"/>
        </w:rPr>
      </w:pPr>
      <w:r w:rsidRPr="009B3912">
        <w:rPr>
          <w:rFonts w:hint="eastAsia"/>
          <w:b/>
          <w:szCs w:val="21"/>
        </w:rPr>
        <w:t>１　八頭町訪問介護相当サービス費</w:t>
      </w:r>
    </w:p>
    <w:p w:rsidR="00A85CDE" w:rsidRPr="009B3912" w:rsidRDefault="00A85CDE" w:rsidP="00A85CDE">
      <w:pPr>
        <w:ind w:firstLineChars="100" w:firstLine="210"/>
      </w:pPr>
      <w:r w:rsidRPr="009B3912">
        <w:rPr>
          <w:rFonts w:hint="eastAsia"/>
        </w:rPr>
        <w:t>ア　訪問型サービス費１１　１，１７６単位</w:t>
      </w:r>
    </w:p>
    <w:p w:rsidR="00A85CDE" w:rsidRPr="009B3912" w:rsidRDefault="00A85CDE" w:rsidP="00A85CDE">
      <w:pPr>
        <w:ind w:firstLineChars="300" w:firstLine="630"/>
      </w:pPr>
      <w:r w:rsidRPr="009B3912">
        <w:rPr>
          <w:rFonts w:hint="eastAsia"/>
        </w:rPr>
        <w:t>（事業対象者・要支援１・２　１月につき・週１回程度の訪問）</w:t>
      </w:r>
    </w:p>
    <w:p w:rsidR="00A85CDE" w:rsidRPr="009B3912" w:rsidRDefault="00A85CDE" w:rsidP="00A85CDE">
      <w:pPr>
        <w:ind w:firstLineChars="100" w:firstLine="210"/>
      </w:pPr>
      <w:r w:rsidRPr="009B3912">
        <w:rPr>
          <w:rFonts w:hint="eastAsia"/>
        </w:rPr>
        <w:t>イ　訪問型サービス費１２　２，３４９単位</w:t>
      </w:r>
    </w:p>
    <w:p w:rsidR="00A85CDE" w:rsidRPr="009B3912" w:rsidRDefault="00A85CDE" w:rsidP="00A85CDE">
      <w:pPr>
        <w:ind w:firstLineChars="300" w:firstLine="630"/>
      </w:pPr>
      <w:r w:rsidRPr="009B3912">
        <w:rPr>
          <w:rFonts w:hint="eastAsia"/>
        </w:rPr>
        <w:t>（事業対象者・要支援１・２　１月につき・週２回程度の訪問）</w:t>
      </w:r>
    </w:p>
    <w:p w:rsidR="00A85CDE" w:rsidRPr="009B3912" w:rsidRDefault="00A85CDE" w:rsidP="00A85CDE">
      <w:pPr>
        <w:ind w:firstLineChars="100" w:firstLine="210"/>
      </w:pPr>
      <w:r w:rsidRPr="009B3912">
        <w:rPr>
          <w:rFonts w:hint="eastAsia"/>
        </w:rPr>
        <w:t>ウ　訪問型サービス費１３　３，７２７単位</w:t>
      </w:r>
    </w:p>
    <w:p w:rsidR="00A85CDE" w:rsidRPr="009B3912" w:rsidRDefault="00A85CDE" w:rsidP="00A85CDE">
      <w:pPr>
        <w:ind w:firstLineChars="300" w:firstLine="630"/>
      </w:pPr>
      <w:r w:rsidRPr="009B3912">
        <w:rPr>
          <w:rFonts w:hint="eastAsia"/>
        </w:rPr>
        <w:t>（要支援</w:t>
      </w:r>
      <w:r w:rsidR="00B62ABE" w:rsidRPr="009B3912">
        <w:rPr>
          <w:rFonts w:hint="eastAsia"/>
        </w:rPr>
        <w:t>１・</w:t>
      </w:r>
      <w:r w:rsidRPr="009B3912">
        <w:rPr>
          <w:rFonts w:hint="eastAsia"/>
        </w:rPr>
        <w:t>２　１月につき・週２回を超える程度の訪問）</w:t>
      </w:r>
    </w:p>
    <w:p w:rsidR="00A85CDE" w:rsidRPr="009B3912" w:rsidRDefault="00A85CDE" w:rsidP="00A85CDE">
      <w:pPr>
        <w:ind w:firstLineChars="100" w:firstLine="210"/>
      </w:pPr>
      <w:r w:rsidRPr="009B3912">
        <w:rPr>
          <w:rFonts w:hint="eastAsia"/>
        </w:rPr>
        <w:t>エ　訪問型サービス費２１　２８７単位</w:t>
      </w:r>
    </w:p>
    <w:p w:rsidR="00A85CDE" w:rsidRPr="009B3912" w:rsidRDefault="00A85CDE" w:rsidP="00A85CDE">
      <w:pPr>
        <w:ind w:leftChars="300" w:left="840" w:hangingChars="100" w:hanging="210"/>
      </w:pPr>
      <w:r w:rsidRPr="009B3912">
        <w:rPr>
          <w:rFonts w:hint="eastAsia"/>
        </w:rPr>
        <w:t>（事業対象者・要支援１・２　週１回程度の訪問・１回につき・１月の中で全部で４回まで算定可能）</w:t>
      </w:r>
    </w:p>
    <w:p w:rsidR="00A85CDE" w:rsidRPr="009B3912" w:rsidRDefault="00A85CDE" w:rsidP="00A85CDE">
      <w:pPr>
        <w:ind w:leftChars="300" w:left="840" w:hangingChars="100" w:hanging="210"/>
      </w:pPr>
      <w:r w:rsidRPr="009B3912">
        <w:rPr>
          <w:rFonts w:hint="eastAsia"/>
        </w:rPr>
        <w:t>（事業対象者・要支援１・２　週２回程度の訪問・１回につき・１月の中で全部で８回まで算定可能）</w:t>
      </w:r>
    </w:p>
    <w:p w:rsidR="00A85CDE" w:rsidRPr="009B3912" w:rsidRDefault="00A85CDE" w:rsidP="00B62ABE">
      <w:pPr>
        <w:ind w:leftChars="300" w:left="840" w:hangingChars="100" w:hanging="210"/>
      </w:pPr>
      <w:r w:rsidRPr="009B3912">
        <w:rPr>
          <w:rFonts w:hint="eastAsia"/>
        </w:rPr>
        <w:t>（要支援</w:t>
      </w:r>
      <w:r w:rsidR="00B62ABE" w:rsidRPr="009B3912">
        <w:rPr>
          <w:rFonts w:hint="eastAsia"/>
        </w:rPr>
        <w:t>１・</w:t>
      </w:r>
      <w:r w:rsidRPr="009B3912">
        <w:rPr>
          <w:rFonts w:hint="eastAsia"/>
        </w:rPr>
        <w:t>２　週２回を超える程度の訪問・１回につき・１月の中で全部で１２回まで算定可能）</w:t>
      </w:r>
    </w:p>
    <w:p w:rsidR="00A85CDE" w:rsidRPr="009B3912" w:rsidRDefault="00A85CDE" w:rsidP="00A85CDE">
      <w:pPr>
        <w:ind w:firstLineChars="100" w:firstLine="210"/>
      </w:pPr>
      <w:r w:rsidRPr="009B3912">
        <w:rPr>
          <w:rFonts w:hint="eastAsia"/>
        </w:rPr>
        <w:t>オ　訪問型サービス費（短時間サービス）　１６３単位</w:t>
      </w:r>
    </w:p>
    <w:p w:rsidR="00A85CDE" w:rsidRPr="009B3912" w:rsidRDefault="005A3997" w:rsidP="00A85CDE">
      <w:pPr>
        <w:ind w:leftChars="200" w:left="420" w:firstLineChars="100" w:firstLine="210"/>
      </w:pPr>
      <w:r w:rsidRPr="009B3912">
        <w:rPr>
          <w:rFonts w:hint="eastAsia"/>
        </w:rPr>
        <w:t>（</w:t>
      </w:r>
      <w:r w:rsidR="00A85CDE" w:rsidRPr="009B3912">
        <w:rPr>
          <w:rFonts w:hint="eastAsia"/>
        </w:rPr>
        <w:t>１回につき主に身体介護を行う場合　１月につき２２回まで算定可能）</w:t>
      </w:r>
    </w:p>
    <w:p w:rsidR="00A85CDE" w:rsidRPr="009B3912" w:rsidRDefault="00A85CDE" w:rsidP="00A85CDE">
      <w:pPr>
        <w:ind w:firstLineChars="100" w:firstLine="210"/>
      </w:pPr>
      <w:r w:rsidRPr="009B3912">
        <w:rPr>
          <w:rFonts w:hint="eastAsia"/>
        </w:rPr>
        <w:t>カ　初回加算　２００単位（１月につき）</w:t>
      </w:r>
    </w:p>
    <w:p w:rsidR="00A85CDE" w:rsidRPr="009B3912" w:rsidRDefault="00A85CDE" w:rsidP="00A85CDE">
      <w:pPr>
        <w:ind w:firstLineChars="100" w:firstLine="210"/>
      </w:pPr>
      <w:r w:rsidRPr="009B3912">
        <w:rPr>
          <w:rFonts w:hint="eastAsia"/>
        </w:rPr>
        <w:t>キ　生活機能向上連携加算</w:t>
      </w:r>
    </w:p>
    <w:p w:rsidR="00A85CDE" w:rsidRPr="009B3912" w:rsidRDefault="00A85CDE" w:rsidP="00A85CDE">
      <w:pPr>
        <w:ind w:firstLineChars="200" w:firstLine="420"/>
      </w:pPr>
      <w:r w:rsidRPr="009B3912">
        <w:rPr>
          <w:rFonts w:hint="eastAsia"/>
        </w:rPr>
        <w:t>⑴　生活機能向上連携加算（Ⅰ）　１００単位（１月につき）</w:t>
      </w:r>
    </w:p>
    <w:p w:rsidR="00A85CDE" w:rsidRPr="009B3912" w:rsidRDefault="00A85CDE" w:rsidP="00A85CDE">
      <w:pPr>
        <w:ind w:firstLineChars="200" w:firstLine="420"/>
      </w:pPr>
      <w:r w:rsidRPr="009B3912">
        <w:rPr>
          <w:rFonts w:hint="eastAsia"/>
        </w:rPr>
        <w:t>⑵　生活機能向上連携加算（Ⅱ）　２００単位（１月につき）</w:t>
      </w:r>
    </w:p>
    <w:p w:rsidR="00A85CDE" w:rsidRPr="009B3912" w:rsidRDefault="00A85CDE" w:rsidP="00A85CDE">
      <w:pPr>
        <w:ind w:firstLineChars="100" w:firstLine="210"/>
      </w:pPr>
      <w:r w:rsidRPr="009B3912">
        <w:rPr>
          <w:rFonts w:hint="eastAsia"/>
        </w:rPr>
        <w:t>ク　口腔連携強化加算　５０単位（１回につき・１月につき１回まで算定可能）</w:t>
      </w:r>
    </w:p>
    <w:p w:rsidR="00DE5EA3" w:rsidRPr="009B3912" w:rsidRDefault="00DE5EA3" w:rsidP="00DE5EA3">
      <w:pPr>
        <w:ind w:firstLineChars="100" w:firstLine="210"/>
      </w:pPr>
      <w:r w:rsidRPr="009B3912">
        <w:rPr>
          <w:rFonts w:hint="eastAsia"/>
        </w:rPr>
        <w:t>ケ　介護職員</w:t>
      </w:r>
      <w:r w:rsidRPr="009B3912">
        <w:rPr>
          <w:rFonts w:hint="eastAsia"/>
          <w:color w:val="000000" w:themeColor="text1"/>
        </w:rPr>
        <w:t>等</w:t>
      </w:r>
      <w:r w:rsidRPr="009B3912">
        <w:rPr>
          <w:rFonts w:hint="eastAsia"/>
        </w:rPr>
        <w:t>処遇改善加算</w:t>
      </w:r>
    </w:p>
    <w:p w:rsidR="00DE5EA3" w:rsidRPr="009B3912" w:rsidRDefault="00DE5EA3" w:rsidP="00DE5EA3">
      <w:pPr>
        <w:ind w:firstLineChars="100" w:firstLine="210"/>
      </w:pPr>
      <w:r w:rsidRPr="009B3912">
        <w:rPr>
          <w:rFonts w:hint="eastAsia"/>
        </w:rPr>
        <w:t>（１）介護職員</w:t>
      </w:r>
      <w:r w:rsidRPr="009B3912">
        <w:rPr>
          <w:rFonts w:hint="eastAsia"/>
          <w:color w:val="000000" w:themeColor="text1"/>
        </w:rPr>
        <w:t>等</w:t>
      </w:r>
      <w:r w:rsidRPr="009B3912">
        <w:rPr>
          <w:rFonts w:hint="eastAsia"/>
        </w:rPr>
        <w:t>処遇改善加算（Ⅰ）＋所定単位×</w:t>
      </w:r>
      <w:r w:rsidRPr="009B3912">
        <w:rPr>
          <w:rFonts w:hint="eastAsia"/>
          <w:color w:val="000000" w:themeColor="text1"/>
        </w:rPr>
        <w:t>２４５</w:t>
      </w:r>
      <w:r w:rsidRPr="009B3912">
        <w:rPr>
          <w:rFonts w:hint="eastAsia"/>
        </w:rPr>
        <w:t>／１０００</w:t>
      </w:r>
    </w:p>
    <w:p w:rsidR="00DE5EA3" w:rsidRPr="009B3912" w:rsidRDefault="00DE5EA3" w:rsidP="00DE5EA3">
      <w:pPr>
        <w:ind w:firstLineChars="100" w:firstLine="210"/>
      </w:pPr>
      <w:r w:rsidRPr="009B3912">
        <w:rPr>
          <w:rFonts w:hint="eastAsia"/>
        </w:rPr>
        <w:t>（２）介護職員</w:t>
      </w:r>
      <w:r w:rsidRPr="009B3912">
        <w:rPr>
          <w:rFonts w:hint="eastAsia"/>
          <w:color w:val="000000" w:themeColor="text1"/>
        </w:rPr>
        <w:t>等</w:t>
      </w:r>
      <w:r w:rsidRPr="009B3912">
        <w:rPr>
          <w:rFonts w:hint="eastAsia"/>
        </w:rPr>
        <w:t>処遇改善加算（Ⅱ）＋所定単位×</w:t>
      </w:r>
      <w:r w:rsidRPr="009B3912">
        <w:rPr>
          <w:rFonts w:hint="eastAsia"/>
          <w:color w:val="000000" w:themeColor="text1"/>
        </w:rPr>
        <w:t>２２４</w:t>
      </w:r>
      <w:r w:rsidRPr="009B3912">
        <w:rPr>
          <w:rFonts w:hint="eastAsia"/>
        </w:rPr>
        <w:t>／１０００</w:t>
      </w:r>
    </w:p>
    <w:p w:rsidR="00DE5EA3" w:rsidRPr="009B3912" w:rsidRDefault="00DE5EA3" w:rsidP="00DE5EA3">
      <w:pPr>
        <w:ind w:firstLineChars="100" w:firstLine="210"/>
      </w:pPr>
      <w:r w:rsidRPr="009B3912">
        <w:rPr>
          <w:rFonts w:hint="eastAsia"/>
        </w:rPr>
        <w:t>（３）介護職員</w:t>
      </w:r>
      <w:r w:rsidRPr="009B3912">
        <w:rPr>
          <w:rFonts w:hint="eastAsia"/>
          <w:color w:val="000000" w:themeColor="text1"/>
        </w:rPr>
        <w:t>等</w:t>
      </w:r>
      <w:r w:rsidRPr="009B3912">
        <w:rPr>
          <w:rFonts w:hint="eastAsia"/>
        </w:rPr>
        <w:t>処遇改善加算（Ⅲ）＋所定単位×</w:t>
      </w:r>
      <w:r w:rsidRPr="009B3912">
        <w:rPr>
          <w:rFonts w:hint="eastAsia"/>
          <w:color w:val="000000" w:themeColor="text1"/>
        </w:rPr>
        <w:t>１８２</w:t>
      </w:r>
      <w:r w:rsidRPr="009B3912">
        <w:rPr>
          <w:rFonts w:hint="eastAsia"/>
        </w:rPr>
        <w:t>／１０００</w:t>
      </w:r>
    </w:p>
    <w:p w:rsidR="00DE5EA3" w:rsidRPr="009B3912" w:rsidRDefault="00DE5EA3" w:rsidP="00DE5EA3">
      <w:pPr>
        <w:ind w:firstLineChars="100" w:firstLine="210"/>
        <w:rPr>
          <w:color w:val="000000" w:themeColor="text1"/>
        </w:rPr>
      </w:pPr>
      <w:r w:rsidRPr="009B3912">
        <w:rPr>
          <w:rFonts w:hint="eastAsia"/>
          <w:color w:val="000000" w:themeColor="text1"/>
        </w:rPr>
        <w:t>（４）介護職員等処遇改善加算（Ⅳ）＋所定単位×１４５／１０００</w:t>
      </w:r>
    </w:p>
    <w:p w:rsidR="00A85CDE" w:rsidRPr="009B3912" w:rsidRDefault="00A85CDE" w:rsidP="00A85CDE">
      <w:pPr>
        <w:ind w:leftChars="200" w:left="840" w:hangingChars="200" w:hanging="420"/>
      </w:pPr>
      <w:r w:rsidRPr="009B3912">
        <w:rPr>
          <w:rFonts w:hint="eastAsia"/>
        </w:rPr>
        <w:t>注１　生活援助従事</w:t>
      </w:r>
      <w:r w:rsidR="0026693A" w:rsidRPr="009B3912">
        <w:rPr>
          <w:rFonts w:hint="eastAsia"/>
        </w:rPr>
        <w:t>者研修の修了者が身体介護に従事した場合は、当該月においてアからク</w:t>
      </w:r>
      <w:r w:rsidRPr="009B3912">
        <w:rPr>
          <w:rFonts w:hint="eastAsia"/>
        </w:rPr>
        <w:t>を算定しない。</w:t>
      </w:r>
    </w:p>
    <w:p w:rsidR="00A85CDE" w:rsidRPr="009B3912" w:rsidRDefault="00A85CDE" w:rsidP="00A85CDE">
      <w:pPr>
        <w:ind w:leftChars="200" w:left="840" w:hangingChars="200" w:hanging="420"/>
      </w:pPr>
      <w:r w:rsidRPr="009B3912">
        <w:rPr>
          <w:rFonts w:hint="eastAsia"/>
        </w:rPr>
        <w:t>注２　アからオまでについて、令和６年度介護報酬改定後の訪問介護の取扱に準じ、高</w:t>
      </w:r>
      <w:r w:rsidRPr="009B3912">
        <w:rPr>
          <w:rFonts w:hint="eastAsia"/>
        </w:rPr>
        <w:lastRenderedPageBreak/>
        <w:t>齢者虐待防止のための措置を講じていない場合は、高齢者虐待防止措置未実施減算として所定単位数に１／１００を乗じた単位を減算する。</w:t>
      </w:r>
    </w:p>
    <w:p w:rsidR="00A85CDE" w:rsidRPr="009B3912" w:rsidRDefault="00A85CDE" w:rsidP="00A85CDE">
      <w:pPr>
        <w:ind w:leftChars="200" w:left="840" w:hangingChars="200" w:hanging="420"/>
      </w:pPr>
      <w:r w:rsidRPr="009B3912">
        <w:rPr>
          <w:rFonts w:hint="eastAsia"/>
        </w:rPr>
        <w:t>注３　アからオまでについて、令和６年度介護報酬改定後の訪問介護の取扱に準じ、業務継続計画を策定し、業務継続計画に従って必要な措置を講じていない場合は、業務策定計画未策定減算として所定単位数に１／１００を乗じた単位を減算する。</w:t>
      </w:r>
    </w:p>
    <w:p w:rsidR="00A85CDE" w:rsidRPr="009B3912" w:rsidRDefault="00A85CDE" w:rsidP="00A85CDE">
      <w:pPr>
        <w:ind w:leftChars="200" w:left="840" w:hangingChars="200" w:hanging="420"/>
      </w:pPr>
      <w:r w:rsidRPr="009B3912">
        <w:rPr>
          <w:rFonts w:hint="eastAsia"/>
        </w:rPr>
        <w:t>注４　キの算定要件等については、令和６年度介護報酬改定後の訪問介護における生活機能向上連携加算の取扱に準ずる。</w:t>
      </w:r>
    </w:p>
    <w:p w:rsidR="00A85CDE" w:rsidRPr="009B3912" w:rsidRDefault="00A85CDE" w:rsidP="00A85CDE">
      <w:pPr>
        <w:ind w:leftChars="200" w:left="840" w:hangingChars="200" w:hanging="420"/>
      </w:pPr>
      <w:r w:rsidRPr="009B3912">
        <w:rPr>
          <w:rFonts w:hint="eastAsia"/>
        </w:rPr>
        <w:t>注５　クの算定用件等については、令和６年度介護報酬改定後の訪問介護における口腔連携強化加算の取扱いに準ずる。</w:t>
      </w:r>
    </w:p>
    <w:p w:rsidR="00A85CDE" w:rsidRPr="009B3912" w:rsidRDefault="00A85CDE" w:rsidP="00A85CDE">
      <w:pPr>
        <w:ind w:leftChars="200" w:left="840" w:hangingChars="200" w:hanging="420"/>
      </w:pPr>
      <w:r w:rsidRPr="009B3912">
        <w:rPr>
          <w:rFonts w:hint="eastAsia"/>
        </w:rPr>
        <w:t>注６　アからオまでについて、事業所と同一建物の利用者（事業所と同一建物に居住する１月当たり５０人以上の利用者にサービスを行う場合を除く。）又はこれ以外の同一建物の利用者２０人以上にサービスを行う場合は、所定単位数に９０／１００を乗じ、事業所と同一建物に居住する１月当たり５０人以上の利用者にサービスを行う場合は、所定単位数に８５／１００を乗じる。ただし、事業所と同一建物に居住する利用者の割合が９０／１００以上である場合（事業所が１月当たりに同一建物に居住する５０人以上の利用者にサービスを行う場合を除く。）は、所定単位数に８８</w:t>
      </w:r>
      <w:r w:rsidRPr="009B3912">
        <w:rPr>
          <w:rFonts w:ascii="Segoe UI Symbol" w:hAnsi="Segoe UI Symbol" w:cs="Segoe UI Symbol" w:hint="eastAsia"/>
        </w:rPr>
        <w:t>／１００を乗じた単位数を算定する。</w:t>
      </w:r>
      <w:r w:rsidRPr="009B3912">
        <w:rPr>
          <w:rFonts w:hint="eastAsia"/>
        </w:rPr>
        <w:t>なお、建物の範囲及び利用者の割合の計算については、令和６年度介護報酬改定後の訪問介護における取扱に準ずる。</w:t>
      </w:r>
    </w:p>
    <w:p w:rsidR="00A85CDE" w:rsidRPr="009B3912" w:rsidRDefault="00A85CDE" w:rsidP="00A85CDE">
      <w:pPr>
        <w:ind w:leftChars="200" w:left="840" w:hangingChars="200" w:hanging="420"/>
      </w:pPr>
      <w:r w:rsidRPr="009B3912">
        <w:rPr>
          <w:rFonts w:hint="eastAsia"/>
        </w:rPr>
        <w:t>注７　アからオまでについて、特別地域加算を算定する場合は、所定単位数に１５／１００を乗じた単位を加える。</w:t>
      </w:r>
    </w:p>
    <w:p w:rsidR="00A85CDE" w:rsidRPr="009B3912" w:rsidRDefault="00A85CDE" w:rsidP="00A85CDE">
      <w:pPr>
        <w:ind w:leftChars="200" w:left="840" w:hangingChars="200" w:hanging="420"/>
      </w:pPr>
      <w:r w:rsidRPr="009B3912">
        <w:rPr>
          <w:rFonts w:hint="eastAsia"/>
        </w:rPr>
        <w:t>注８　アからオまでについて、中山間地域等における小規模事業所加算を算定する場合は、所定単位数に１０／１００を乗じた単位を加える。</w:t>
      </w:r>
    </w:p>
    <w:p w:rsidR="00A85CDE" w:rsidRPr="009B3912" w:rsidRDefault="00A85CDE" w:rsidP="00A85CDE">
      <w:pPr>
        <w:ind w:leftChars="200" w:left="840" w:hangingChars="200" w:hanging="420"/>
      </w:pPr>
      <w:r w:rsidRPr="009B3912">
        <w:rPr>
          <w:rFonts w:hint="eastAsia"/>
        </w:rPr>
        <w:t>注９　アからオまでについて、中山間地域に居住する者へのサービス提供加算を算定する場合は、所定単位数に５／１００を乗じた単位を加える。</w:t>
      </w:r>
    </w:p>
    <w:p w:rsidR="00A85CDE" w:rsidRPr="009B3912" w:rsidRDefault="00A85CDE" w:rsidP="00A85CDE">
      <w:pPr>
        <w:ind w:leftChars="200" w:left="840" w:hangingChars="200" w:hanging="420"/>
      </w:pPr>
      <w:r w:rsidRPr="009B3912">
        <w:rPr>
          <w:rFonts w:hint="eastAsia"/>
        </w:rPr>
        <w:t>注１０　ケについて、所定単位はアからクまでにより算定した単位数の合計とする。</w:t>
      </w:r>
    </w:p>
    <w:p w:rsidR="00A85CDE" w:rsidRPr="009B3912" w:rsidRDefault="00DE5EA3" w:rsidP="00A85CDE">
      <w:pPr>
        <w:ind w:leftChars="200" w:left="840" w:hangingChars="200" w:hanging="420"/>
      </w:pPr>
      <w:r w:rsidRPr="009B3912">
        <w:rPr>
          <w:rFonts w:hint="eastAsia"/>
        </w:rPr>
        <w:t>注１１</w:t>
      </w:r>
      <w:r w:rsidR="00A85CDE" w:rsidRPr="009B3912">
        <w:rPr>
          <w:rFonts w:hint="eastAsia"/>
        </w:rPr>
        <w:t xml:space="preserve">　特別地域加算、中山間地域等における小規模事業所加算、中山間地域等に居住する者へのサービス提供加算</w:t>
      </w:r>
      <w:r w:rsidR="00B7113B" w:rsidRPr="009B3912">
        <w:rPr>
          <w:rFonts w:hint="eastAsia"/>
        </w:rPr>
        <w:t>及び介護職員</w:t>
      </w:r>
      <w:r w:rsidR="00B7113B" w:rsidRPr="009B3912">
        <w:rPr>
          <w:rFonts w:hint="eastAsia"/>
          <w:color w:val="000000" w:themeColor="text1"/>
        </w:rPr>
        <w:t>等</w:t>
      </w:r>
      <w:r w:rsidR="00B7113B" w:rsidRPr="009B3912">
        <w:rPr>
          <w:rFonts w:hint="eastAsia"/>
        </w:rPr>
        <w:t>処遇改善加算</w:t>
      </w:r>
      <w:r w:rsidR="00A85CDE" w:rsidRPr="009B3912">
        <w:rPr>
          <w:rFonts w:hint="eastAsia"/>
        </w:rPr>
        <w:t>は、支給限度額管理の対象外の算定項目である。</w:t>
      </w:r>
    </w:p>
    <w:p w:rsidR="00A85CDE" w:rsidRPr="009B3912" w:rsidRDefault="00A85CDE" w:rsidP="00A85CDE">
      <w:pPr>
        <w:ind w:leftChars="200" w:left="840" w:hangingChars="200" w:hanging="420"/>
      </w:pPr>
    </w:p>
    <w:p w:rsidR="005C5D1D" w:rsidRPr="009B3912" w:rsidRDefault="005C5D1D" w:rsidP="005C5D1D">
      <w:pPr>
        <w:ind w:leftChars="200" w:left="840" w:hangingChars="200" w:hanging="420"/>
        <w:rPr>
          <w:szCs w:val="21"/>
        </w:rPr>
      </w:pPr>
    </w:p>
    <w:p w:rsidR="005C5D1D" w:rsidRPr="009B3912" w:rsidRDefault="005C5D1D" w:rsidP="005C5D1D">
      <w:pPr>
        <w:rPr>
          <w:b/>
          <w:szCs w:val="21"/>
        </w:rPr>
      </w:pPr>
      <w:r w:rsidRPr="009B3912">
        <w:rPr>
          <w:rFonts w:hint="eastAsia"/>
          <w:b/>
          <w:szCs w:val="21"/>
        </w:rPr>
        <w:t>２　八頭町通所介護相当サービス費</w:t>
      </w:r>
    </w:p>
    <w:p w:rsidR="00A85CDE" w:rsidRPr="009B3912" w:rsidRDefault="00A85CDE" w:rsidP="00A85CDE">
      <w:pPr>
        <w:ind w:firstLineChars="100" w:firstLine="210"/>
      </w:pPr>
      <w:r w:rsidRPr="009B3912">
        <w:rPr>
          <w:rFonts w:hint="eastAsia"/>
        </w:rPr>
        <w:t>ア　通所型サービス費１１　１，７９８単位</w:t>
      </w:r>
    </w:p>
    <w:p w:rsidR="00A85CDE" w:rsidRPr="009B3912" w:rsidRDefault="00A85CDE" w:rsidP="00A85CDE">
      <w:pPr>
        <w:ind w:firstLineChars="300" w:firstLine="630"/>
      </w:pPr>
      <w:r w:rsidRPr="009B3912">
        <w:rPr>
          <w:rFonts w:hint="eastAsia"/>
        </w:rPr>
        <w:t>（事業対象者・要支援１　１月につき・週１回程度の通所）</w:t>
      </w:r>
    </w:p>
    <w:p w:rsidR="00A85CDE" w:rsidRPr="009B3912" w:rsidRDefault="00B25735" w:rsidP="00A85CDE">
      <w:pPr>
        <w:ind w:firstLineChars="100" w:firstLine="210"/>
      </w:pPr>
      <w:r w:rsidRPr="009B3912">
        <w:rPr>
          <w:rFonts w:hint="eastAsia"/>
        </w:rPr>
        <w:t>イ</w:t>
      </w:r>
      <w:r w:rsidR="00A85CDE" w:rsidRPr="009B3912">
        <w:rPr>
          <w:rFonts w:hint="eastAsia"/>
        </w:rPr>
        <w:t xml:space="preserve">　通所型サービス費１２</w:t>
      </w:r>
      <w:r w:rsidR="00A85CDE" w:rsidRPr="009B3912">
        <w:rPr>
          <w:rFonts w:hint="eastAsia"/>
        </w:rPr>
        <w:t xml:space="preserve"> </w:t>
      </w:r>
      <w:r w:rsidR="00A85CDE" w:rsidRPr="009B3912">
        <w:rPr>
          <w:rFonts w:hint="eastAsia"/>
        </w:rPr>
        <w:t>３，６２１単位</w:t>
      </w:r>
    </w:p>
    <w:p w:rsidR="00A85CDE" w:rsidRPr="009B3912" w:rsidRDefault="00A85CDE" w:rsidP="00A85CDE">
      <w:pPr>
        <w:ind w:firstLineChars="300" w:firstLine="630"/>
      </w:pPr>
      <w:r w:rsidRPr="009B3912">
        <w:rPr>
          <w:rFonts w:hint="eastAsia"/>
        </w:rPr>
        <w:t>（要支援２　１月につき・週２回程度の通所）</w:t>
      </w:r>
    </w:p>
    <w:p w:rsidR="00A85CDE" w:rsidRPr="009B3912" w:rsidRDefault="00B25735" w:rsidP="00A85CDE">
      <w:pPr>
        <w:ind w:leftChars="100" w:left="420" w:hangingChars="100" w:hanging="210"/>
      </w:pPr>
      <w:r w:rsidRPr="009B3912">
        <w:rPr>
          <w:rFonts w:hint="eastAsia"/>
        </w:rPr>
        <w:t>ウ</w:t>
      </w:r>
      <w:r w:rsidR="00A85CDE" w:rsidRPr="009B3912">
        <w:rPr>
          <w:rFonts w:hint="eastAsia"/>
        </w:rPr>
        <w:t xml:space="preserve">　通所型サービス費２１回数　４３６単位</w:t>
      </w:r>
    </w:p>
    <w:p w:rsidR="00A85CDE" w:rsidRPr="009B3912" w:rsidRDefault="00A85CDE" w:rsidP="00A85CDE">
      <w:pPr>
        <w:ind w:leftChars="300" w:left="630"/>
      </w:pPr>
      <w:r w:rsidRPr="009B3912">
        <w:rPr>
          <w:rFonts w:hint="eastAsia"/>
        </w:rPr>
        <w:t>（事業対象者・要支援１　週１回程度の通所・１回につき・１月の中で全部で４回までのサービスを行った場合）</w:t>
      </w:r>
    </w:p>
    <w:p w:rsidR="00A85CDE" w:rsidRPr="009B3912" w:rsidRDefault="00B25735" w:rsidP="00A85CDE">
      <w:pPr>
        <w:ind w:leftChars="100" w:left="420" w:hangingChars="100" w:hanging="210"/>
      </w:pPr>
      <w:r w:rsidRPr="009B3912">
        <w:rPr>
          <w:rFonts w:hint="eastAsia"/>
        </w:rPr>
        <w:t>エ</w:t>
      </w:r>
      <w:r w:rsidR="00A85CDE" w:rsidRPr="009B3912">
        <w:rPr>
          <w:rFonts w:hint="eastAsia"/>
        </w:rPr>
        <w:t xml:space="preserve">　通所型サービス費２２回数　４４７単位</w:t>
      </w:r>
    </w:p>
    <w:p w:rsidR="00A85CDE" w:rsidRPr="009B3912" w:rsidRDefault="00A85CDE" w:rsidP="00A85CDE">
      <w:pPr>
        <w:ind w:leftChars="300" w:left="630"/>
      </w:pPr>
      <w:r w:rsidRPr="009B3912">
        <w:rPr>
          <w:rFonts w:hint="eastAsia"/>
        </w:rPr>
        <w:t>（要支援２　週２回程度の通所・１回につき・１月の中で全部で８回までのサービス</w:t>
      </w:r>
      <w:r w:rsidRPr="009B3912">
        <w:rPr>
          <w:rFonts w:hint="eastAsia"/>
        </w:rPr>
        <w:lastRenderedPageBreak/>
        <w:t>を行った場合）</w:t>
      </w:r>
    </w:p>
    <w:p w:rsidR="00A85CDE" w:rsidRPr="009B3912" w:rsidRDefault="00B25735" w:rsidP="00B25735">
      <w:pPr>
        <w:ind w:firstLineChars="100" w:firstLine="210"/>
      </w:pPr>
      <w:r w:rsidRPr="009B3912">
        <w:rPr>
          <w:rFonts w:hint="eastAsia"/>
        </w:rPr>
        <w:t>オ</w:t>
      </w:r>
      <w:r w:rsidR="00A85CDE" w:rsidRPr="009B3912">
        <w:rPr>
          <w:rFonts w:hint="eastAsia"/>
        </w:rPr>
        <w:t xml:space="preserve">　生活機能向上グループ活動加算　１００単位（１月につき）</w:t>
      </w:r>
    </w:p>
    <w:p w:rsidR="00A85CDE" w:rsidRPr="009B3912" w:rsidRDefault="00B25735" w:rsidP="00A85CDE">
      <w:pPr>
        <w:ind w:firstLineChars="100" w:firstLine="210"/>
      </w:pPr>
      <w:r w:rsidRPr="009B3912">
        <w:rPr>
          <w:rFonts w:hint="eastAsia"/>
        </w:rPr>
        <w:t>カ</w:t>
      </w:r>
      <w:r w:rsidR="00A85CDE" w:rsidRPr="009B3912">
        <w:rPr>
          <w:rFonts w:hint="eastAsia"/>
        </w:rPr>
        <w:t xml:space="preserve">　若年性認知症利用者受入加算　２４０単位（１月につき）</w:t>
      </w:r>
    </w:p>
    <w:p w:rsidR="00A85CDE" w:rsidRPr="009B3912" w:rsidRDefault="00B25735" w:rsidP="00A85CDE">
      <w:pPr>
        <w:ind w:firstLineChars="100" w:firstLine="210"/>
      </w:pPr>
      <w:r w:rsidRPr="009B3912">
        <w:rPr>
          <w:rFonts w:hint="eastAsia"/>
        </w:rPr>
        <w:t>キ</w:t>
      </w:r>
      <w:r w:rsidR="00A85CDE" w:rsidRPr="009B3912">
        <w:rPr>
          <w:rFonts w:hint="eastAsia"/>
        </w:rPr>
        <w:t xml:space="preserve">　栄養アセスメント加算　５０単位（１月につき）</w:t>
      </w:r>
    </w:p>
    <w:p w:rsidR="00A85CDE" w:rsidRPr="009B3912" w:rsidRDefault="00B25735" w:rsidP="00A85CDE">
      <w:pPr>
        <w:ind w:firstLineChars="100" w:firstLine="210"/>
      </w:pPr>
      <w:r w:rsidRPr="009B3912">
        <w:rPr>
          <w:rFonts w:hint="eastAsia"/>
        </w:rPr>
        <w:t>ク</w:t>
      </w:r>
      <w:r w:rsidR="00A85CDE" w:rsidRPr="009B3912">
        <w:rPr>
          <w:rFonts w:hint="eastAsia"/>
        </w:rPr>
        <w:t xml:space="preserve">　栄養改善加算　２００単位（１月につき）</w:t>
      </w:r>
    </w:p>
    <w:p w:rsidR="00A85CDE" w:rsidRPr="009B3912" w:rsidRDefault="00B25735" w:rsidP="00A85CDE">
      <w:pPr>
        <w:ind w:firstLineChars="100" w:firstLine="210"/>
      </w:pPr>
      <w:r w:rsidRPr="009B3912">
        <w:rPr>
          <w:rFonts w:hint="eastAsia"/>
        </w:rPr>
        <w:t>ケ</w:t>
      </w:r>
      <w:r w:rsidR="00A85CDE" w:rsidRPr="009B3912">
        <w:rPr>
          <w:rFonts w:hint="eastAsia"/>
        </w:rPr>
        <w:t xml:space="preserve">　口腔機能向上加算</w:t>
      </w:r>
    </w:p>
    <w:p w:rsidR="00A85CDE" w:rsidRPr="009B3912" w:rsidRDefault="00A85CDE" w:rsidP="00A85CDE">
      <w:pPr>
        <w:ind w:firstLineChars="200" w:firstLine="420"/>
      </w:pPr>
      <w:r w:rsidRPr="009B3912">
        <w:rPr>
          <w:rFonts w:hint="eastAsia"/>
        </w:rPr>
        <w:t>⑴　口腔機能向上加算（Ⅰ）　１５０単位（１月につき）</w:t>
      </w:r>
    </w:p>
    <w:p w:rsidR="00A85CDE" w:rsidRPr="009B3912" w:rsidRDefault="00A85CDE" w:rsidP="00A85CDE">
      <w:pPr>
        <w:ind w:firstLineChars="200" w:firstLine="420"/>
      </w:pPr>
      <w:r w:rsidRPr="009B3912">
        <w:rPr>
          <w:rFonts w:hint="eastAsia"/>
        </w:rPr>
        <w:t>⑵　口腔機能向上加算（Ⅱ）　１６０単位（１月につき）</w:t>
      </w:r>
    </w:p>
    <w:p w:rsidR="00A85CDE" w:rsidRPr="009B3912" w:rsidRDefault="00A85CDE" w:rsidP="00A85CDE">
      <w:r w:rsidRPr="009B3912">
        <w:rPr>
          <w:rFonts w:hint="eastAsia"/>
        </w:rPr>
        <w:t xml:space="preserve">　</w:t>
      </w:r>
      <w:r w:rsidR="00B25735" w:rsidRPr="009B3912">
        <w:rPr>
          <w:rFonts w:hint="eastAsia"/>
        </w:rPr>
        <w:t>コ</w:t>
      </w:r>
      <w:r w:rsidRPr="009B3912">
        <w:rPr>
          <w:rFonts w:hint="eastAsia"/>
        </w:rPr>
        <w:t xml:space="preserve">　一体的サービス提供加算　４８０単位（１月につき）</w:t>
      </w:r>
    </w:p>
    <w:p w:rsidR="00A85CDE" w:rsidRPr="009B3912" w:rsidRDefault="00B25735" w:rsidP="00A85CDE">
      <w:pPr>
        <w:ind w:firstLineChars="100" w:firstLine="210"/>
      </w:pPr>
      <w:r w:rsidRPr="009B3912">
        <w:rPr>
          <w:rFonts w:hint="eastAsia"/>
        </w:rPr>
        <w:t>サ</w:t>
      </w:r>
      <w:r w:rsidR="00A85CDE" w:rsidRPr="009B3912">
        <w:rPr>
          <w:rFonts w:hint="eastAsia"/>
        </w:rPr>
        <w:t xml:space="preserve">　サービス提供体制強化加算</w:t>
      </w:r>
    </w:p>
    <w:p w:rsidR="00A85CDE" w:rsidRPr="009B3912" w:rsidRDefault="00A85CDE" w:rsidP="00A85CDE">
      <w:pPr>
        <w:ind w:firstLineChars="200" w:firstLine="420"/>
      </w:pPr>
      <w:r w:rsidRPr="009B3912">
        <w:rPr>
          <w:rFonts w:hint="eastAsia"/>
        </w:rPr>
        <w:t>⑴　サービス提供体制強化加算（Ⅰ）</w:t>
      </w:r>
    </w:p>
    <w:p w:rsidR="00A85CDE" w:rsidRPr="009B3912" w:rsidRDefault="00A85CDE" w:rsidP="00A85CDE">
      <w:pPr>
        <w:ind w:firstLineChars="300" w:firstLine="630"/>
      </w:pPr>
      <w:r w:rsidRPr="009B3912">
        <w:rPr>
          <w:rFonts w:hint="eastAsia"/>
        </w:rPr>
        <w:t>①　事業対象者・要支援１　８８単位（１月につき・週１回程度の通所）</w:t>
      </w:r>
    </w:p>
    <w:p w:rsidR="00A85CDE" w:rsidRPr="009B3912" w:rsidRDefault="00151A56" w:rsidP="00A85CDE">
      <w:pPr>
        <w:ind w:firstLineChars="300" w:firstLine="630"/>
      </w:pPr>
      <w:r w:rsidRPr="009B3912">
        <w:rPr>
          <w:rFonts w:hint="eastAsia"/>
        </w:rPr>
        <w:t>②</w:t>
      </w:r>
      <w:r w:rsidR="00A85CDE" w:rsidRPr="009B3912">
        <w:rPr>
          <w:rFonts w:hint="eastAsia"/>
        </w:rPr>
        <w:t xml:space="preserve">　要支援２　１７６単位（１月につき・週２回程度の通所）</w:t>
      </w:r>
    </w:p>
    <w:p w:rsidR="00A85CDE" w:rsidRPr="009B3912" w:rsidRDefault="00A85CDE" w:rsidP="00A85CDE">
      <w:pPr>
        <w:ind w:firstLineChars="200" w:firstLine="420"/>
      </w:pPr>
      <w:r w:rsidRPr="009B3912">
        <w:rPr>
          <w:rFonts w:hint="eastAsia"/>
        </w:rPr>
        <w:t>⑵　サービス提供体制強化加算（Ⅱ）</w:t>
      </w:r>
    </w:p>
    <w:p w:rsidR="00A85CDE" w:rsidRPr="009B3912" w:rsidRDefault="00A85CDE" w:rsidP="00151A56">
      <w:pPr>
        <w:ind w:firstLineChars="300" w:firstLine="630"/>
      </w:pPr>
      <w:r w:rsidRPr="009B3912">
        <w:rPr>
          <w:rFonts w:hint="eastAsia"/>
        </w:rPr>
        <w:t>①　事業対象者・要支援１　７２単位（１月につき・週１回程度の通所）</w:t>
      </w:r>
    </w:p>
    <w:p w:rsidR="00A85CDE" w:rsidRPr="009B3912" w:rsidRDefault="00151A56" w:rsidP="00A85CDE">
      <w:pPr>
        <w:ind w:firstLineChars="300" w:firstLine="630"/>
      </w:pPr>
      <w:r w:rsidRPr="009B3912">
        <w:rPr>
          <w:rFonts w:hint="eastAsia"/>
        </w:rPr>
        <w:t>②</w:t>
      </w:r>
      <w:r w:rsidR="00A85CDE" w:rsidRPr="009B3912">
        <w:rPr>
          <w:rFonts w:hint="eastAsia"/>
        </w:rPr>
        <w:t xml:space="preserve">　要支援２　１４４単位（１月につき・週２回程度の通所）</w:t>
      </w:r>
    </w:p>
    <w:p w:rsidR="00A85CDE" w:rsidRPr="009B3912" w:rsidRDefault="00A85CDE" w:rsidP="00A85CDE">
      <w:pPr>
        <w:ind w:firstLineChars="200" w:firstLine="420"/>
      </w:pPr>
      <w:r w:rsidRPr="009B3912">
        <w:rPr>
          <w:rFonts w:hint="eastAsia"/>
        </w:rPr>
        <w:t>⑶　サービス提供体制強化加算（Ⅲ）</w:t>
      </w:r>
    </w:p>
    <w:p w:rsidR="00A85CDE" w:rsidRPr="009B3912" w:rsidRDefault="00A85CDE" w:rsidP="00151A56">
      <w:pPr>
        <w:ind w:firstLineChars="300" w:firstLine="630"/>
      </w:pPr>
      <w:r w:rsidRPr="009B3912">
        <w:rPr>
          <w:rFonts w:hint="eastAsia"/>
        </w:rPr>
        <w:t>①　事業対象者・要支援１　２４単位（１月につき・週１回程度の通所）</w:t>
      </w:r>
    </w:p>
    <w:p w:rsidR="00A85CDE" w:rsidRPr="009B3912" w:rsidRDefault="00151A56" w:rsidP="00A85CDE">
      <w:pPr>
        <w:ind w:firstLineChars="300" w:firstLine="630"/>
      </w:pPr>
      <w:r w:rsidRPr="009B3912">
        <w:rPr>
          <w:rFonts w:hint="eastAsia"/>
        </w:rPr>
        <w:t>②</w:t>
      </w:r>
      <w:r w:rsidR="00A85CDE" w:rsidRPr="009B3912">
        <w:rPr>
          <w:rFonts w:hint="eastAsia"/>
        </w:rPr>
        <w:t xml:space="preserve">　要支援２　４８単位（１月につき・週２回程度の通所）</w:t>
      </w:r>
    </w:p>
    <w:p w:rsidR="00A85CDE" w:rsidRPr="009B3912" w:rsidRDefault="00A85CDE" w:rsidP="00A85CDE">
      <w:r w:rsidRPr="009B3912">
        <w:rPr>
          <w:rFonts w:hint="eastAsia"/>
        </w:rPr>
        <w:t xml:space="preserve">　</w:t>
      </w:r>
      <w:r w:rsidR="00B25735" w:rsidRPr="009B3912">
        <w:rPr>
          <w:rFonts w:hint="eastAsia"/>
        </w:rPr>
        <w:t>シ</w:t>
      </w:r>
      <w:r w:rsidRPr="009B3912">
        <w:rPr>
          <w:rFonts w:hint="eastAsia"/>
        </w:rPr>
        <w:t xml:space="preserve">　生活機能向上連携加算</w:t>
      </w:r>
    </w:p>
    <w:p w:rsidR="00812DF8" w:rsidRPr="009B3912" w:rsidRDefault="00A85CDE" w:rsidP="00812DF8">
      <w:pPr>
        <w:ind w:firstLineChars="200" w:firstLine="420"/>
      </w:pPr>
      <w:r w:rsidRPr="009B3912">
        <w:rPr>
          <w:rFonts w:hint="eastAsia"/>
        </w:rPr>
        <w:t>⑴　生活機能向上連携加算（Ⅰ）　１００単位（１月につき）</w:t>
      </w:r>
    </w:p>
    <w:p w:rsidR="00A85CDE" w:rsidRPr="009B3912" w:rsidRDefault="00A85CDE" w:rsidP="00A85CDE">
      <w:pPr>
        <w:ind w:firstLineChars="200" w:firstLine="420"/>
      </w:pPr>
      <w:r w:rsidRPr="009B3912">
        <w:rPr>
          <w:rFonts w:hint="eastAsia"/>
        </w:rPr>
        <w:t>⑵　生活機能向上連携加算（Ⅱ）　２００単位（１月につき）</w:t>
      </w:r>
    </w:p>
    <w:p w:rsidR="00A85CDE" w:rsidRPr="009B3912" w:rsidRDefault="00A85CDE" w:rsidP="00A85CDE">
      <w:r w:rsidRPr="009B3912">
        <w:rPr>
          <w:rFonts w:hint="eastAsia"/>
        </w:rPr>
        <w:t xml:space="preserve">　</w:t>
      </w:r>
      <w:r w:rsidR="00B25735" w:rsidRPr="009B3912">
        <w:rPr>
          <w:rFonts w:hint="eastAsia"/>
        </w:rPr>
        <w:t>ス</w:t>
      </w:r>
      <w:r w:rsidRPr="009B3912">
        <w:rPr>
          <w:rFonts w:hint="eastAsia"/>
        </w:rPr>
        <w:t xml:space="preserve">　口腔・栄養スクリーニング加算</w:t>
      </w:r>
    </w:p>
    <w:p w:rsidR="00A85CDE" w:rsidRPr="009B3912" w:rsidRDefault="00A85CDE" w:rsidP="00A85CDE">
      <w:pPr>
        <w:ind w:firstLineChars="200" w:firstLine="420"/>
      </w:pPr>
      <w:r w:rsidRPr="009B3912">
        <w:rPr>
          <w:rFonts w:hint="eastAsia"/>
        </w:rPr>
        <w:t>⑴　口腔・栄養スクリーニング加算（Ⅰ）　２０単位（１回につき）</w:t>
      </w:r>
    </w:p>
    <w:p w:rsidR="00A85CDE" w:rsidRPr="009B3912" w:rsidRDefault="00A85CDE" w:rsidP="00A85CDE">
      <w:pPr>
        <w:ind w:firstLineChars="200" w:firstLine="420"/>
      </w:pPr>
      <w:r w:rsidRPr="009B3912">
        <w:rPr>
          <w:rFonts w:hint="eastAsia"/>
        </w:rPr>
        <w:t>⑵　口腔・栄養スクリーニング加算（Ⅱ）　５単位（１回につき）</w:t>
      </w:r>
    </w:p>
    <w:p w:rsidR="00A85CDE" w:rsidRPr="009B3912" w:rsidRDefault="00A85CDE" w:rsidP="00A85CDE">
      <w:r w:rsidRPr="009B3912">
        <w:rPr>
          <w:rFonts w:hint="eastAsia"/>
        </w:rPr>
        <w:t xml:space="preserve">　　※　６月に１回を限度とする</w:t>
      </w:r>
    </w:p>
    <w:p w:rsidR="00A85CDE" w:rsidRPr="009B3912" w:rsidRDefault="00B25735" w:rsidP="00A85CDE">
      <w:pPr>
        <w:ind w:firstLineChars="100" w:firstLine="210"/>
      </w:pPr>
      <w:r w:rsidRPr="009B3912">
        <w:rPr>
          <w:rFonts w:hint="eastAsia"/>
        </w:rPr>
        <w:t>セ</w:t>
      </w:r>
      <w:r w:rsidR="00A85CDE" w:rsidRPr="009B3912">
        <w:rPr>
          <w:rFonts w:hint="eastAsia"/>
        </w:rPr>
        <w:t xml:space="preserve">　科学的介護推進体制加算　４０単位（１月につき）</w:t>
      </w:r>
    </w:p>
    <w:p w:rsidR="00DE5EA3" w:rsidRPr="009B3912" w:rsidRDefault="00DE5EA3" w:rsidP="00DE5EA3">
      <w:pPr>
        <w:ind w:firstLineChars="100" w:firstLine="210"/>
      </w:pPr>
      <w:r w:rsidRPr="009B3912">
        <w:rPr>
          <w:rFonts w:hint="eastAsia"/>
        </w:rPr>
        <w:t>ソ　介護職員</w:t>
      </w:r>
      <w:r w:rsidRPr="009B3912">
        <w:rPr>
          <w:rFonts w:hint="eastAsia"/>
          <w:color w:val="000000" w:themeColor="text1"/>
        </w:rPr>
        <w:t>等</w:t>
      </w:r>
      <w:r w:rsidRPr="009B3912">
        <w:rPr>
          <w:rFonts w:hint="eastAsia"/>
        </w:rPr>
        <w:t>処遇改善加算</w:t>
      </w:r>
    </w:p>
    <w:p w:rsidR="00DE5EA3" w:rsidRPr="009B3912" w:rsidRDefault="00DE5EA3" w:rsidP="00DE5EA3">
      <w:pPr>
        <w:ind w:firstLineChars="100" w:firstLine="210"/>
        <w:rPr>
          <w:color w:val="000000" w:themeColor="text1"/>
        </w:rPr>
      </w:pPr>
      <w:r w:rsidRPr="009B3912">
        <w:rPr>
          <w:rFonts w:hint="eastAsia"/>
        </w:rPr>
        <w:t>（１）介護職員</w:t>
      </w:r>
      <w:r w:rsidRPr="009B3912">
        <w:rPr>
          <w:rFonts w:hint="eastAsia"/>
          <w:color w:val="000000" w:themeColor="text1"/>
        </w:rPr>
        <w:t>等</w:t>
      </w:r>
      <w:r w:rsidRPr="009B3912">
        <w:rPr>
          <w:rFonts w:hint="eastAsia"/>
        </w:rPr>
        <w:t>処遇改善加算（Ⅰ）＋所定単位×</w:t>
      </w:r>
      <w:r w:rsidRPr="009B3912">
        <w:rPr>
          <w:rFonts w:hint="eastAsia"/>
          <w:color w:val="000000" w:themeColor="text1"/>
        </w:rPr>
        <w:t>９２／１０００</w:t>
      </w:r>
    </w:p>
    <w:p w:rsidR="00DE5EA3" w:rsidRPr="009B3912" w:rsidRDefault="00DE5EA3" w:rsidP="00DE5EA3">
      <w:pPr>
        <w:ind w:firstLineChars="100" w:firstLine="210"/>
        <w:rPr>
          <w:color w:val="000000" w:themeColor="text1"/>
        </w:rPr>
      </w:pPr>
      <w:r w:rsidRPr="009B3912">
        <w:rPr>
          <w:rFonts w:hint="eastAsia"/>
          <w:color w:val="000000" w:themeColor="text1"/>
        </w:rPr>
        <w:t>（２）介護職員等処遇改善加算（Ⅱ）＋所定単位×９０／１０００</w:t>
      </w:r>
    </w:p>
    <w:p w:rsidR="00DE5EA3" w:rsidRPr="009B3912" w:rsidRDefault="00DE5EA3" w:rsidP="00DE5EA3">
      <w:pPr>
        <w:ind w:firstLineChars="100" w:firstLine="210"/>
      </w:pPr>
      <w:r w:rsidRPr="009B3912">
        <w:rPr>
          <w:rFonts w:hint="eastAsia"/>
          <w:color w:val="000000" w:themeColor="text1"/>
        </w:rPr>
        <w:t>（３）介護職員等処遇改善加算（Ⅲ）＋所定単位×８０</w:t>
      </w:r>
      <w:r w:rsidRPr="009B3912">
        <w:rPr>
          <w:rFonts w:hint="eastAsia"/>
        </w:rPr>
        <w:t>／１０００</w:t>
      </w:r>
    </w:p>
    <w:p w:rsidR="00DE5EA3" w:rsidRPr="009B3912" w:rsidRDefault="00DE5EA3" w:rsidP="00DE5EA3">
      <w:pPr>
        <w:ind w:firstLineChars="100" w:firstLine="210"/>
        <w:rPr>
          <w:color w:val="000000" w:themeColor="text1"/>
        </w:rPr>
      </w:pPr>
      <w:r w:rsidRPr="009B3912">
        <w:rPr>
          <w:rFonts w:hint="eastAsia"/>
          <w:color w:val="000000" w:themeColor="text1"/>
        </w:rPr>
        <w:t>（４）介護職員等処遇改善加算（Ⅳ）＋所定単位×６４／１０００</w:t>
      </w:r>
    </w:p>
    <w:p w:rsidR="00A85CDE" w:rsidRPr="009B3912" w:rsidRDefault="00B25735" w:rsidP="00A85CDE">
      <w:pPr>
        <w:ind w:leftChars="200" w:left="840" w:hangingChars="200" w:hanging="420"/>
      </w:pPr>
      <w:r w:rsidRPr="009B3912">
        <w:rPr>
          <w:rFonts w:hint="eastAsia"/>
        </w:rPr>
        <w:t>注１　アからエ</w:t>
      </w:r>
      <w:r w:rsidR="00A85CDE" w:rsidRPr="009B3912">
        <w:rPr>
          <w:rFonts w:hint="eastAsia"/>
        </w:rPr>
        <w:t>までについて、利用者の数が利用定員を超える場合は、所定単位数に７０／１００を乗じる。</w:t>
      </w:r>
    </w:p>
    <w:p w:rsidR="00A85CDE" w:rsidRPr="009B3912" w:rsidRDefault="00B25735" w:rsidP="00A85CDE">
      <w:pPr>
        <w:ind w:leftChars="200" w:left="840" w:hangingChars="200" w:hanging="420"/>
      </w:pPr>
      <w:r w:rsidRPr="009B3912">
        <w:rPr>
          <w:rFonts w:hint="eastAsia"/>
        </w:rPr>
        <w:t>注２　アからエ</w:t>
      </w:r>
      <w:r w:rsidR="00A85CDE" w:rsidRPr="009B3912">
        <w:rPr>
          <w:rFonts w:hint="eastAsia"/>
        </w:rPr>
        <w:t>までについて、看護・介護職員の員数が基準に満たない場合は、所定単位数に７０／１００を乗じる。</w:t>
      </w:r>
    </w:p>
    <w:p w:rsidR="00A85CDE" w:rsidRPr="009B3912" w:rsidRDefault="00B25735" w:rsidP="00A85CDE">
      <w:pPr>
        <w:ind w:leftChars="200" w:left="840" w:hangingChars="200" w:hanging="420"/>
      </w:pPr>
      <w:r w:rsidRPr="009B3912">
        <w:rPr>
          <w:rFonts w:hint="eastAsia"/>
        </w:rPr>
        <w:t>注３　アからエ</w:t>
      </w:r>
      <w:r w:rsidR="00A85CDE" w:rsidRPr="009B3912">
        <w:rPr>
          <w:rFonts w:hint="eastAsia"/>
        </w:rPr>
        <w:t>までについて、令和６年度介護報酬改定後の通所介護の取扱に準じ、高齢者虐待防止のための措置を講じていない場合は、高齢者虐待防止措置未実施減算として所定単位数に１／１００を乗じた単位を減算する。</w:t>
      </w:r>
    </w:p>
    <w:p w:rsidR="00A85CDE" w:rsidRPr="009B3912" w:rsidRDefault="00B25735" w:rsidP="00A85CDE">
      <w:pPr>
        <w:ind w:leftChars="200" w:left="840" w:hangingChars="200" w:hanging="420"/>
      </w:pPr>
      <w:r w:rsidRPr="009B3912">
        <w:rPr>
          <w:rFonts w:hint="eastAsia"/>
        </w:rPr>
        <w:t>注４　アからエ</w:t>
      </w:r>
      <w:r w:rsidR="00A85CDE" w:rsidRPr="009B3912">
        <w:rPr>
          <w:rFonts w:hint="eastAsia"/>
        </w:rPr>
        <w:t>までについて、令和６年度介護報酬改定後の通所介護の取扱に準じ、業務継続計画を策定し、業務継続計画に従って必要な措置を講じていない場合は、業</w:t>
      </w:r>
      <w:r w:rsidR="00A85CDE" w:rsidRPr="009B3912">
        <w:rPr>
          <w:rFonts w:hint="eastAsia"/>
        </w:rPr>
        <w:lastRenderedPageBreak/>
        <w:t>務策定計画未策定減算として所定単位数に１／１００を乗じた単位を減算する。</w:t>
      </w:r>
    </w:p>
    <w:p w:rsidR="00A85CDE" w:rsidRPr="009B3912" w:rsidRDefault="00B25735" w:rsidP="00A85CDE">
      <w:pPr>
        <w:ind w:leftChars="200" w:left="840" w:hangingChars="200" w:hanging="420"/>
      </w:pPr>
      <w:r w:rsidRPr="009B3912">
        <w:rPr>
          <w:rFonts w:hint="eastAsia"/>
        </w:rPr>
        <w:t>注５　ア及びイ</w:t>
      </w:r>
      <w:r w:rsidR="00A85CDE" w:rsidRPr="009B3912">
        <w:rPr>
          <w:rFonts w:hint="eastAsia"/>
        </w:rPr>
        <w:t>を算定する場合において、当該通所型サービス事業所以外の通所型サービス事業所が通所型サービスを行った場合に、通所型サービス費を算定することができない。</w:t>
      </w:r>
    </w:p>
    <w:p w:rsidR="00A85CDE" w:rsidRPr="009B3912" w:rsidRDefault="00A85CDE" w:rsidP="00A85CDE">
      <w:pPr>
        <w:ind w:leftChars="200" w:left="840" w:hangingChars="200" w:hanging="420"/>
      </w:pPr>
      <w:r w:rsidRPr="009B3912">
        <w:rPr>
          <w:rFonts w:hint="eastAsia"/>
        </w:rPr>
        <w:t>注６</w:t>
      </w:r>
      <w:r w:rsidR="00B25735" w:rsidRPr="009B3912">
        <w:rPr>
          <w:rFonts w:hint="eastAsia"/>
        </w:rPr>
        <w:t xml:space="preserve">　アからエ</w:t>
      </w:r>
      <w:r w:rsidRPr="009B3912">
        <w:rPr>
          <w:rFonts w:hint="eastAsia"/>
        </w:rPr>
        <w:t>までについて、中山間地域等に居住する者へのサービス提供加算を算定する場合は、所定単位数に５／１００を乗じた単位を加える。</w:t>
      </w:r>
    </w:p>
    <w:p w:rsidR="00A85CDE" w:rsidRPr="009B3912" w:rsidRDefault="00A85CDE" w:rsidP="00A85CDE">
      <w:pPr>
        <w:ind w:leftChars="200" w:left="840" w:hangingChars="200" w:hanging="420"/>
      </w:pPr>
      <w:r w:rsidRPr="009B3912">
        <w:rPr>
          <w:rFonts w:hint="eastAsia"/>
        </w:rPr>
        <w:t>注７</w:t>
      </w:r>
      <w:r w:rsidR="00B25735" w:rsidRPr="009B3912">
        <w:rPr>
          <w:rFonts w:hint="eastAsia"/>
        </w:rPr>
        <w:t xml:space="preserve">　アからエ</w:t>
      </w:r>
      <w:r w:rsidRPr="009B3912">
        <w:rPr>
          <w:rFonts w:hint="eastAsia"/>
        </w:rPr>
        <w:t>までについて、事業所と同一建物に居住する者又は同一建物から利用する者に通所型サービスを行う場合は、それぞれ以下のとおり減算する。なお、建物の範囲については、令和６年度介護報酬改定後の通所介護における取扱に準ずる。</w:t>
      </w:r>
    </w:p>
    <w:p w:rsidR="00A85CDE" w:rsidRPr="009B3912" w:rsidRDefault="00A85CDE" w:rsidP="00A85CDE">
      <w:pPr>
        <w:ind w:firstLineChars="500" w:firstLine="1050"/>
      </w:pPr>
      <w:r w:rsidRPr="009B3912">
        <w:rPr>
          <w:rFonts w:hint="eastAsia"/>
        </w:rPr>
        <w:t>ア　３７６単位（１月につき）</w:t>
      </w:r>
    </w:p>
    <w:p w:rsidR="00A85CDE" w:rsidRPr="009B3912" w:rsidRDefault="00A85CDE" w:rsidP="00A85CDE">
      <w:pPr>
        <w:ind w:firstLineChars="500" w:firstLine="1050"/>
      </w:pPr>
      <w:r w:rsidRPr="009B3912">
        <w:rPr>
          <w:rFonts w:hint="eastAsia"/>
        </w:rPr>
        <w:t>イ　７５２単位（１月につき）</w:t>
      </w:r>
    </w:p>
    <w:p w:rsidR="00A85CDE" w:rsidRPr="009B3912" w:rsidRDefault="00B25735" w:rsidP="00A85CDE">
      <w:pPr>
        <w:ind w:firstLineChars="500" w:firstLine="1050"/>
      </w:pPr>
      <w:r w:rsidRPr="009B3912">
        <w:rPr>
          <w:rFonts w:hint="eastAsia"/>
        </w:rPr>
        <w:t>ウ及びエ</w:t>
      </w:r>
      <w:r w:rsidR="00A85CDE" w:rsidRPr="009B3912">
        <w:rPr>
          <w:rFonts w:hint="eastAsia"/>
        </w:rPr>
        <w:t xml:space="preserve">　９４単位（１回につき）</w:t>
      </w:r>
    </w:p>
    <w:p w:rsidR="00A85CDE" w:rsidRPr="009B3912" w:rsidRDefault="00A85CDE" w:rsidP="00A85CDE">
      <w:pPr>
        <w:ind w:left="840" w:hangingChars="400" w:hanging="840"/>
      </w:pPr>
      <w:r w:rsidRPr="009B3912">
        <w:rPr>
          <w:rFonts w:hint="eastAsia"/>
        </w:rPr>
        <w:t xml:space="preserve">　　注８　利用者に対して、その居宅と事業所との間の送迎を行わない場合は、片道につき４７単位を所定単位数から減算し、減算する単位数の上限はそれぞれ以下のとおりとする。ただし、注７によって減算している場合は、当該減算の対象とならない。</w:t>
      </w:r>
    </w:p>
    <w:p w:rsidR="00A85CDE" w:rsidRPr="009B3912" w:rsidRDefault="00A85CDE" w:rsidP="00A85CDE">
      <w:pPr>
        <w:ind w:left="840" w:hangingChars="400" w:hanging="840"/>
      </w:pPr>
      <w:r w:rsidRPr="009B3912">
        <w:rPr>
          <w:rFonts w:hint="eastAsia"/>
        </w:rPr>
        <w:t xml:space="preserve">　　　　　</w:t>
      </w:r>
      <w:r w:rsidR="00B25735" w:rsidRPr="009B3912">
        <w:rPr>
          <w:rFonts w:hint="eastAsia"/>
        </w:rPr>
        <w:t>ア</w:t>
      </w:r>
      <w:r w:rsidRPr="009B3912">
        <w:rPr>
          <w:rFonts w:hint="eastAsia"/>
        </w:rPr>
        <w:t xml:space="preserve">　３７６単位（１月につき）</w:t>
      </w:r>
    </w:p>
    <w:p w:rsidR="00A85CDE" w:rsidRPr="009B3912" w:rsidRDefault="00A85CDE" w:rsidP="00A85CDE">
      <w:pPr>
        <w:ind w:left="840" w:hangingChars="400" w:hanging="840"/>
      </w:pPr>
      <w:r w:rsidRPr="009B3912">
        <w:rPr>
          <w:rFonts w:hint="eastAsia"/>
        </w:rPr>
        <w:t xml:space="preserve">　　　　　</w:t>
      </w:r>
      <w:r w:rsidR="00B25735" w:rsidRPr="009B3912">
        <w:rPr>
          <w:rFonts w:hint="eastAsia"/>
        </w:rPr>
        <w:t>イ</w:t>
      </w:r>
      <w:r w:rsidRPr="009B3912">
        <w:rPr>
          <w:rFonts w:hint="eastAsia"/>
        </w:rPr>
        <w:t xml:space="preserve">　７５２単位（１月につき）</w:t>
      </w:r>
    </w:p>
    <w:p w:rsidR="00A85CDE" w:rsidRPr="009B3912" w:rsidRDefault="00B25735" w:rsidP="00A85CDE">
      <w:pPr>
        <w:ind w:firstLineChars="500" w:firstLine="1050"/>
      </w:pPr>
      <w:r w:rsidRPr="009B3912">
        <w:rPr>
          <w:rFonts w:hint="eastAsia"/>
        </w:rPr>
        <w:t>ウ及びエ</w:t>
      </w:r>
      <w:r w:rsidR="00A85CDE" w:rsidRPr="009B3912">
        <w:rPr>
          <w:rFonts w:hint="eastAsia"/>
        </w:rPr>
        <w:t xml:space="preserve">　上限なし</w:t>
      </w:r>
    </w:p>
    <w:p w:rsidR="00A85CDE" w:rsidRPr="009B3912" w:rsidRDefault="00A85CDE" w:rsidP="00A85CDE">
      <w:pPr>
        <w:ind w:leftChars="200" w:left="840" w:hangingChars="200" w:hanging="420"/>
      </w:pPr>
      <w:r w:rsidRPr="009B3912">
        <w:rPr>
          <w:rFonts w:hint="eastAsia"/>
        </w:rPr>
        <w:t>注９</w:t>
      </w:r>
      <w:r w:rsidR="00B25735" w:rsidRPr="009B3912">
        <w:rPr>
          <w:rFonts w:hint="eastAsia"/>
        </w:rPr>
        <w:t xml:space="preserve">　オ</w:t>
      </w:r>
      <w:r w:rsidRPr="009B3912">
        <w:rPr>
          <w:rFonts w:hint="eastAsia"/>
        </w:rPr>
        <w:t>の算定基準については、総合事業費用算定基準のとおりとする。ただし、栄養改善加算、口腔機能向上加算又は一体的サービス提供加算のいずれかを算定する場合は、算定しない。なお、機能訓練指導員については、理学療法士、作業療法士、言語聴覚士、看護職員、柔道整復師又はあん摩マッサージ指圧師の資格を有する機能訓練指導員を配置した事業所で６月以上勤務し、機能訓練指導に従事した経験を有するはり師、きゅう師を対象に含むものとする。</w:t>
      </w:r>
    </w:p>
    <w:p w:rsidR="00A85CDE" w:rsidRPr="009B3912" w:rsidRDefault="00A85CDE" w:rsidP="00A85CDE">
      <w:pPr>
        <w:ind w:leftChars="200" w:left="840" w:hangingChars="200" w:hanging="420"/>
      </w:pPr>
      <w:r w:rsidRPr="009B3912">
        <w:rPr>
          <w:rFonts w:hint="eastAsia"/>
        </w:rPr>
        <w:t xml:space="preserve">注１０　</w:t>
      </w:r>
      <w:r w:rsidR="00B25735" w:rsidRPr="009B3912">
        <w:rPr>
          <w:rFonts w:hint="eastAsia"/>
        </w:rPr>
        <w:t>カ</w:t>
      </w:r>
      <w:r w:rsidRPr="009B3912">
        <w:rPr>
          <w:rFonts w:hint="eastAsia"/>
        </w:rPr>
        <w:t>の算定要件等については、令和６年度介護報酬改定後の通所介護における若年性認知症利用者受入加算の取扱に準ずる。</w:t>
      </w:r>
    </w:p>
    <w:p w:rsidR="00A85CDE" w:rsidRPr="009B3912" w:rsidRDefault="00A85CDE" w:rsidP="00A85CDE">
      <w:pPr>
        <w:ind w:leftChars="200" w:left="840" w:hangingChars="200" w:hanging="420"/>
      </w:pPr>
      <w:r w:rsidRPr="009B3912">
        <w:rPr>
          <w:rFonts w:hint="eastAsia"/>
        </w:rPr>
        <w:t xml:space="preserve">注１１　</w:t>
      </w:r>
      <w:r w:rsidR="00B25735" w:rsidRPr="009B3912">
        <w:rPr>
          <w:rFonts w:hint="eastAsia"/>
        </w:rPr>
        <w:t>キ</w:t>
      </w:r>
      <w:r w:rsidRPr="009B3912">
        <w:rPr>
          <w:rFonts w:hint="eastAsia"/>
        </w:rPr>
        <w:t>の算定要件等については、令和６年度介護報酬改定後の通所介護における栄養アセスメント加算の取扱に準ずる。</w:t>
      </w:r>
      <w:r w:rsidR="00B25735" w:rsidRPr="009B3912">
        <w:rPr>
          <w:rFonts w:hint="eastAsia"/>
        </w:rPr>
        <w:t>ただし、ク</w:t>
      </w:r>
      <w:r w:rsidRPr="009B3912">
        <w:rPr>
          <w:rFonts w:hint="eastAsia"/>
        </w:rPr>
        <w:t>を算定する場合は、算定しない。</w:t>
      </w:r>
    </w:p>
    <w:p w:rsidR="00A85CDE" w:rsidRPr="009B3912" w:rsidRDefault="00A85CDE" w:rsidP="00A85CDE">
      <w:pPr>
        <w:ind w:leftChars="200" w:left="840" w:hangingChars="200" w:hanging="420"/>
      </w:pPr>
      <w:r w:rsidRPr="009B3912">
        <w:rPr>
          <w:rFonts w:hint="eastAsia"/>
        </w:rPr>
        <w:t xml:space="preserve">注１２　</w:t>
      </w:r>
      <w:r w:rsidR="00B25735" w:rsidRPr="009B3912">
        <w:rPr>
          <w:rFonts w:hint="eastAsia"/>
        </w:rPr>
        <w:t>ク</w:t>
      </w:r>
      <w:r w:rsidRPr="009B3912">
        <w:rPr>
          <w:rFonts w:hint="eastAsia"/>
        </w:rPr>
        <w:t>の算定要件等については、令和６年度介護報酬改定後の通所介護における栄養改善加算の取扱に準ずる。</w:t>
      </w:r>
    </w:p>
    <w:p w:rsidR="00A85CDE" w:rsidRPr="009B3912" w:rsidRDefault="00A85CDE" w:rsidP="00A85CDE">
      <w:pPr>
        <w:ind w:leftChars="200" w:left="840" w:hangingChars="200" w:hanging="420"/>
      </w:pPr>
      <w:r w:rsidRPr="009B3912">
        <w:rPr>
          <w:rFonts w:hint="eastAsia"/>
        </w:rPr>
        <w:t xml:space="preserve">注１３　</w:t>
      </w:r>
      <w:r w:rsidR="00B25735" w:rsidRPr="009B3912">
        <w:rPr>
          <w:rFonts w:hint="eastAsia"/>
        </w:rPr>
        <w:t>ケ</w:t>
      </w:r>
      <w:r w:rsidRPr="009B3912">
        <w:rPr>
          <w:rFonts w:hint="eastAsia"/>
        </w:rPr>
        <w:t>の算定要件等については、令和６年度介護報酬改定後の通所介護における口腔機能向上加算の取扱に準ずる。</w:t>
      </w:r>
    </w:p>
    <w:p w:rsidR="00A85CDE" w:rsidRPr="009B3912" w:rsidRDefault="00B25735" w:rsidP="00A85CDE">
      <w:pPr>
        <w:ind w:leftChars="200" w:left="840" w:hangingChars="200" w:hanging="420"/>
      </w:pPr>
      <w:r w:rsidRPr="009B3912">
        <w:rPr>
          <w:rFonts w:hint="eastAsia"/>
        </w:rPr>
        <w:t>注１４　コ</w:t>
      </w:r>
      <w:r w:rsidR="005E1469" w:rsidRPr="009B3912">
        <w:rPr>
          <w:rFonts w:hint="eastAsia"/>
        </w:rPr>
        <w:t>について、ク</w:t>
      </w:r>
      <w:r w:rsidR="00151A56" w:rsidRPr="009B3912">
        <w:rPr>
          <w:rFonts w:hint="eastAsia"/>
        </w:rPr>
        <w:t>に相当する栄養改善サービス及びケ</w:t>
      </w:r>
      <w:r w:rsidR="00A85CDE" w:rsidRPr="009B3912">
        <w:rPr>
          <w:rFonts w:hint="eastAsia"/>
        </w:rPr>
        <w:t>に相当する口腔機能向上サービスをいずれも実施した場合に算定する。た</w:t>
      </w:r>
      <w:r w:rsidRPr="009B3912">
        <w:rPr>
          <w:rFonts w:hint="eastAsia"/>
        </w:rPr>
        <w:t>だし、ク又はケ</w:t>
      </w:r>
      <w:r w:rsidR="00A85CDE" w:rsidRPr="009B3912">
        <w:rPr>
          <w:rFonts w:hint="eastAsia"/>
        </w:rPr>
        <w:t>を算定する場合は、算定しない。</w:t>
      </w:r>
    </w:p>
    <w:p w:rsidR="00A85CDE" w:rsidRPr="009B3912" w:rsidRDefault="00A85CDE" w:rsidP="00A85CDE">
      <w:pPr>
        <w:ind w:leftChars="200" w:left="840" w:hangingChars="200" w:hanging="420"/>
      </w:pPr>
      <w:r w:rsidRPr="009B3912">
        <w:rPr>
          <w:rFonts w:hint="eastAsia"/>
        </w:rPr>
        <w:t xml:space="preserve">注１５　</w:t>
      </w:r>
      <w:r w:rsidR="00B25735" w:rsidRPr="009B3912">
        <w:rPr>
          <w:rFonts w:hint="eastAsia"/>
        </w:rPr>
        <w:t>シ</w:t>
      </w:r>
      <w:r w:rsidRPr="009B3912">
        <w:rPr>
          <w:rFonts w:hint="eastAsia"/>
        </w:rPr>
        <w:t>の算定要件等については、令和６年度介護報酬改定後の通所介護における生活機能向上連携加算の取扱に準ずる。</w:t>
      </w:r>
    </w:p>
    <w:p w:rsidR="00A85CDE" w:rsidRPr="009B3912" w:rsidRDefault="00A85CDE" w:rsidP="00A85CDE">
      <w:pPr>
        <w:ind w:leftChars="200" w:left="840" w:hangingChars="200" w:hanging="420"/>
      </w:pPr>
      <w:r w:rsidRPr="009B3912">
        <w:rPr>
          <w:rFonts w:hint="eastAsia"/>
        </w:rPr>
        <w:t xml:space="preserve">注１６　</w:t>
      </w:r>
      <w:r w:rsidR="00B25735" w:rsidRPr="009B3912">
        <w:rPr>
          <w:rFonts w:hint="eastAsia"/>
        </w:rPr>
        <w:t>ス</w:t>
      </w:r>
      <w:r w:rsidRPr="009B3912">
        <w:rPr>
          <w:rFonts w:hint="eastAsia"/>
        </w:rPr>
        <w:t>の算定要件等については、令和６年度介護報酬改定後の通所介護における口腔・栄養スクリーニング加算の取扱に準ずる。</w:t>
      </w:r>
    </w:p>
    <w:p w:rsidR="00A85CDE" w:rsidRPr="009B3912" w:rsidRDefault="00A85CDE" w:rsidP="00A85CDE">
      <w:pPr>
        <w:ind w:leftChars="200" w:left="840" w:hangingChars="200" w:hanging="420"/>
      </w:pPr>
      <w:r w:rsidRPr="009B3912">
        <w:rPr>
          <w:rFonts w:hint="eastAsia"/>
        </w:rPr>
        <w:t xml:space="preserve">注１７　</w:t>
      </w:r>
      <w:r w:rsidR="00B25735" w:rsidRPr="009B3912">
        <w:rPr>
          <w:rFonts w:hint="eastAsia"/>
        </w:rPr>
        <w:t>セ</w:t>
      </w:r>
      <w:r w:rsidRPr="009B3912">
        <w:rPr>
          <w:rFonts w:hint="eastAsia"/>
        </w:rPr>
        <w:t>の算定要件等については、令和６年度介護報酬改定後の通所介護における</w:t>
      </w:r>
      <w:r w:rsidRPr="009B3912">
        <w:rPr>
          <w:rFonts w:hint="eastAsia"/>
        </w:rPr>
        <w:lastRenderedPageBreak/>
        <w:t>科学的介護推進体制加算の取扱に準ずる。</w:t>
      </w:r>
    </w:p>
    <w:p w:rsidR="00A85CDE" w:rsidRPr="009B3912" w:rsidRDefault="00A85CDE" w:rsidP="00A85CDE">
      <w:pPr>
        <w:ind w:leftChars="200" w:left="840" w:hangingChars="200" w:hanging="420"/>
      </w:pPr>
      <w:r w:rsidRPr="009B3912">
        <w:rPr>
          <w:rFonts w:hint="eastAsia"/>
        </w:rPr>
        <w:t xml:space="preserve">注１８　</w:t>
      </w:r>
      <w:r w:rsidR="00B25735" w:rsidRPr="009B3912">
        <w:rPr>
          <w:rFonts w:hint="eastAsia"/>
        </w:rPr>
        <w:t>ソ</w:t>
      </w:r>
      <w:r w:rsidRPr="009B3912">
        <w:rPr>
          <w:rFonts w:hint="eastAsia"/>
        </w:rPr>
        <w:t>について、所定単位はアから</w:t>
      </w:r>
      <w:r w:rsidR="005E1469" w:rsidRPr="009B3912">
        <w:rPr>
          <w:rFonts w:hint="eastAsia"/>
        </w:rPr>
        <w:t>セ</w:t>
      </w:r>
      <w:r w:rsidRPr="009B3912">
        <w:rPr>
          <w:rFonts w:hint="eastAsia"/>
        </w:rPr>
        <w:t>までにより算定した単位数の合計。</w:t>
      </w:r>
    </w:p>
    <w:p w:rsidR="00A85CDE" w:rsidRPr="009B3912" w:rsidRDefault="00CE06EF" w:rsidP="00A85CDE">
      <w:pPr>
        <w:ind w:leftChars="200" w:left="840" w:hangingChars="200" w:hanging="420"/>
      </w:pPr>
      <w:r w:rsidRPr="009B3912">
        <w:rPr>
          <w:rFonts w:hint="eastAsia"/>
        </w:rPr>
        <w:t>注１９</w:t>
      </w:r>
      <w:r w:rsidR="00A85CDE" w:rsidRPr="009B3912">
        <w:rPr>
          <w:rFonts w:hint="eastAsia"/>
        </w:rPr>
        <w:t xml:space="preserve">　中山間地域等に居住する者へのサービ</w:t>
      </w:r>
      <w:r w:rsidR="00B7113B" w:rsidRPr="009B3912">
        <w:rPr>
          <w:rFonts w:hint="eastAsia"/>
        </w:rPr>
        <w:t>ス提供加算、サービス提供体制強化加算及び介護職員</w:t>
      </w:r>
      <w:r w:rsidR="00B7113B" w:rsidRPr="009B3912">
        <w:rPr>
          <w:rFonts w:hint="eastAsia"/>
          <w:color w:val="000000" w:themeColor="text1"/>
        </w:rPr>
        <w:t>等</w:t>
      </w:r>
      <w:r w:rsidR="00B7113B" w:rsidRPr="009B3912">
        <w:rPr>
          <w:rFonts w:hint="eastAsia"/>
        </w:rPr>
        <w:t>処遇改善加算</w:t>
      </w:r>
      <w:r w:rsidR="00A85CDE" w:rsidRPr="009B3912">
        <w:rPr>
          <w:rFonts w:hint="eastAsia"/>
        </w:rPr>
        <w:t>は、支給限度額管理の対象外の算定項目である。</w:t>
      </w:r>
    </w:p>
    <w:p w:rsidR="005C5D1D" w:rsidRPr="009B3912" w:rsidRDefault="005C5D1D" w:rsidP="005C5D1D">
      <w:pPr>
        <w:ind w:leftChars="200" w:left="630" w:hangingChars="100" w:hanging="210"/>
        <w:rPr>
          <w:szCs w:val="21"/>
        </w:rPr>
      </w:pPr>
    </w:p>
    <w:p w:rsidR="005C5D1D" w:rsidRDefault="005C5D1D" w:rsidP="00835DB3">
      <w:pPr>
        <w:ind w:firstLineChars="100" w:firstLine="211"/>
        <w:rPr>
          <w:b/>
          <w:szCs w:val="21"/>
        </w:rPr>
      </w:pPr>
      <w:r w:rsidRPr="009B3912">
        <w:rPr>
          <w:rFonts w:hint="eastAsia"/>
          <w:b/>
          <w:szCs w:val="21"/>
        </w:rPr>
        <w:t>３　八頭町</w:t>
      </w:r>
      <w:r w:rsidR="00835DB3" w:rsidRPr="009B3912">
        <w:rPr>
          <w:rFonts w:hint="eastAsia"/>
          <w:b/>
          <w:szCs w:val="21"/>
        </w:rPr>
        <w:t>短期集中予防</w:t>
      </w:r>
      <w:r w:rsidRPr="009B3912">
        <w:rPr>
          <w:rFonts w:hint="eastAsia"/>
          <w:b/>
          <w:szCs w:val="21"/>
        </w:rPr>
        <w:t>サービス</w:t>
      </w:r>
    </w:p>
    <w:p w:rsidR="00FE1AD8" w:rsidRPr="006E05DD" w:rsidRDefault="00FE1AD8" w:rsidP="00FE1AD8">
      <w:pPr>
        <w:ind w:firstLineChars="100" w:firstLine="210"/>
        <w:rPr>
          <w:szCs w:val="21"/>
        </w:rPr>
      </w:pPr>
      <w:r w:rsidRPr="006E05DD">
        <w:rPr>
          <w:rFonts w:hint="eastAsia"/>
          <w:szCs w:val="21"/>
        </w:rPr>
        <w:t>ア</w:t>
      </w:r>
      <w:r w:rsidRPr="006E05DD">
        <w:rPr>
          <w:rFonts w:hint="eastAsia"/>
          <w:b/>
          <w:szCs w:val="21"/>
        </w:rPr>
        <w:t xml:space="preserve">　</w:t>
      </w:r>
      <w:r w:rsidRPr="006E05DD">
        <w:rPr>
          <w:rFonts w:hint="eastAsia"/>
          <w:szCs w:val="21"/>
        </w:rPr>
        <w:t>八頭町訪問型短期集中予防サービス</w:t>
      </w:r>
    </w:p>
    <w:p w:rsidR="00FE1AD8" w:rsidRPr="006E05DD" w:rsidRDefault="00FE1AD8" w:rsidP="00FE1AD8">
      <w:pPr>
        <w:ind w:firstLineChars="100" w:firstLine="210"/>
        <w:rPr>
          <w:szCs w:val="21"/>
        </w:rPr>
      </w:pPr>
      <w:r w:rsidRPr="006E05DD">
        <w:rPr>
          <w:rFonts w:hint="eastAsia"/>
          <w:szCs w:val="21"/>
        </w:rPr>
        <w:t xml:space="preserve">　　運動・口腔機能向上プログラム　</w:t>
      </w:r>
      <w:r w:rsidRPr="006E05DD">
        <w:rPr>
          <w:rFonts w:hint="eastAsia"/>
          <w:szCs w:val="21"/>
        </w:rPr>
        <w:t>1</w:t>
      </w:r>
      <w:r w:rsidRPr="006E05DD">
        <w:rPr>
          <w:rFonts w:hint="eastAsia"/>
          <w:szCs w:val="21"/>
        </w:rPr>
        <w:t>回あたり</w:t>
      </w:r>
      <w:r w:rsidRPr="006E05DD">
        <w:rPr>
          <w:rFonts w:hint="eastAsia"/>
          <w:szCs w:val="21"/>
        </w:rPr>
        <w:t>600</w:t>
      </w:r>
      <w:r w:rsidRPr="006E05DD">
        <w:rPr>
          <w:rFonts w:hint="eastAsia"/>
          <w:szCs w:val="21"/>
        </w:rPr>
        <w:t>単位</w:t>
      </w:r>
    </w:p>
    <w:p w:rsidR="00FE1AD8" w:rsidRPr="006E05DD" w:rsidRDefault="00FE1AD8" w:rsidP="00FE1AD8">
      <w:pPr>
        <w:ind w:firstLineChars="100" w:firstLine="210"/>
        <w:rPr>
          <w:b/>
          <w:szCs w:val="21"/>
        </w:rPr>
      </w:pPr>
      <w:r w:rsidRPr="006E05DD">
        <w:rPr>
          <w:rFonts w:hint="eastAsia"/>
          <w:szCs w:val="21"/>
        </w:rPr>
        <w:t xml:space="preserve">　　（</w:t>
      </w:r>
      <w:r w:rsidR="00D10096" w:rsidRPr="006E05DD">
        <w:rPr>
          <w:rFonts w:hint="eastAsia"/>
          <w:szCs w:val="21"/>
        </w:rPr>
        <w:t>概ね週</w:t>
      </w:r>
      <w:r w:rsidR="00D10096" w:rsidRPr="006E05DD">
        <w:rPr>
          <w:rFonts w:hint="eastAsia"/>
          <w:szCs w:val="21"/>
        </w:rPr>
        <w:t>1</w:t>
      </w:r>
      <w:r w:rsidR="00D10096" w:rsidRPr="006E05DD">
        <w:rPr>
          <w:rFonts w:hint="eastAsia"/>
          <w:szCs w:val="21"/>
        </w:rPr>
        <w:t>回、</w:t>
      </w:r>
      <w:r w:rsidRPr="006E05DD">
        <w:rPr>
          <w:rFonts w:hint="eastAsia"/>
          <w:szCs w:val="21"/>
        </w:rPr>
        <w:t>6</w:t>
      </w:r>
      <w:r w:rsidRPr="006E05DD">
        <w:rPr>
          <w:rFonts w:hint="eastAsia"/>
          <w:szCs w:val="21"/>
        </w:rPr>
        <w:t>カ月</w:t>
      </w:r>
      <w:r w:rsidR="00D10096" w:rsidRPr="006E05DD">
        <w:rPr>
          <w:rFonts w:hint="eastAsia"/>
          <w:szCs w:val="21"/>
        </w:rPr>
        <w:t>間、最大</w:t>
      </w:r>
      <w:r w:rsidRPr="006E05DD">
        <w:rPr>
          <w:rFonts w:hint="eastAsia"/>
          <w:szCs w:val="21"/>
        </w:rPr>
        <w:t>24</w:t>
      </w:r>
      <w:r w:rsidR="00824AF5">
        <w:rPr>
          <w:rFonts w:hint="eastAsia"/>
          <w:szCs w:val="21"/>
        </w:rPr>
        <w:t>回</w:t>
      </w:r>
      <w:bookmarkStart w:id="0" w:name="_GoBack"/>
      <w:bookmarkEnd w:id="0"/>
      <w:r w:rsidRPr="006E05DD">
        <w:rPr>
          <w:rFonts w:hint="eastAsia"/>
          <w:szCs w:val="21"/>
        </w:rPr>
        <w:t>の訪問）</w:t>
      </w:r>
    </w:p>
    <w:p w:rsidR="00FE1AD8" w:rsidRPr="006E05DD" w:rsidRDefault="00FE1AD8" w:rsidP="00835DB3">
      <w:pPr>
        <w:ind w:firstLineChars="100" w:firstLine="210"/>
        <w:rPr>
          <w:szCs w:val="21"/>
        </w:rPr>
      </w:pPr>
      <w:r w:rsidRPr="006E05DD">
        <w:rPr>
          <w:rFonts w:hint="eastAsia"/>
          <w:szCs w:val="21"/>
        </w:rPr>
        <w:t>イ　八頭町通所型短期集中予防サービス</w:t>
      </w:r>
    </w:p>
    <w:p w:rsidR="00835DB3" w:rsidRPr="009B3912" w:rsidRDefault="00835DB3" w:rsidP="00D10096">
      <w:pPr>
        <w:ind w:firstLineChars="100" w:firstLine="210"/>
        <w:rPr>
          <w:szCs w:val="21"/>
        </w:rPr>
      </w:pPr>
      <w:r w:rsidRPr="006E05DD">
        <w:rPr>
          <w:rFonts w:hint="eastAsia"/>
          <w:szCs w:val="21"/>
        </w:rPr>
        <w:t xml:space="preserve">　　運動</w:t>
      </w:r>
      <w:r w:rsidRPr="009B3912">
        <w:rPr>
          <w:rFonts w:hint="eastAsia"/>
          <w:szCs w:val="21"/>
        </w:rPr>
        <w:t xml:space="preserve">・口腔機能向上プログラム　</w:t>
      </w:r>
      <w:r w:rsidRPr="009B3912">
        <w:rPr>
          <w:rFonts w:hint="eastAsia"/>
          <w:szCs w:val="21"/>
        </w:rPr>
        <w:t>1</w:t>
      </w:r>
      <w:r w:rsidRPr="009B3912">
        <w:rPr>
          <w:rFonts w:hint="eastAsia"/>
          <w:szCs w:val="21"/>
        </w:rPr>
        <w:t>回あたり</w:t>
      </w:r>
      <w:r w:rsidR="00EC5A59" w:rsidRPr="009B3912">
        <w:rPr>
          <w:rFonts w:hint="eastAsia"/>
          <w:szCs w:val="21"/>
        </w:rPr>
        <w:t>420</w:t>
      </w:r>
      <w:r w:rsidRPr="009B3912">
        <w:rPr>
          <w:rFonts w:hint="eastAsia"/>
          <w:szCs w:val="21"/>
        </w:rPr>
        <w:t>単位</w:t>
      </w:r>
    </w:p>
    <w:p w:rsidR="00C62BFB" w:rsidRPr="009B3912" w:rsidRDefault="00835DB3" w:rsidP="00835DB3">
      <w:pPr>
        <w:ind w:firstLineChars="100" w:firstLine="210"/>
        <w:rPr>
          <w:szCs w:val="21"/>
        </w:rPr>
      </w:pPr>
      <w:r w:rsidRPr="009B3912">
        <w:rPr>
          <w:rFonts w:hint="eastAsia"/>
          <w:szCs w:val="21"/>
        </w:rPr>
        <w:t xml:space="preserve">　　　　　　　　　　　送迎（往復）</w:t>
      </w:r>
      <w:r w:rsidRPr="009B3912">
        <w:rPr>
          <w:rFonts w:hint="eastAsia"/>
          <w:szCs w:val="21"/>
        </w:rPr>
        <w:t>1</w:t>
      </w:r>
      <w:r w:rsidRPr="009B3912">
        <w:rPr>
          <w:rFonts w:hint="eastAsia"/>
          <w:szCs w:val="21"/>
        </w:rPr>
        <w:t>回あたり</w:t>
      </w:r>
      <w:r w:rsidR="00EC5A59" w:rsidRPr="009B3912">
        <w:rPr>
          <w:rFonts w:hint="eastAsia"/>
          <w:szCs w:val="21"/>
        </w:rPr>
        <w:t>100</w:t>
      </w:r>
      <w:r w:rsidRPr="009B3912">
        <w:rPr>
          <w:rFonts w:hint="eastAsia"/>
          <w:szCs w:val="21"/>
        </w:rPr>
        <w:t>単位</w:t>
      </w:r>
      <w:r w:rsidR="00C62BFB" w:rsidRPr="009B3912">
        <w:rPr>
          <w:rFonts w:hint="eastAsia"/>
          <w:szCs w:val="21"/>
        </w:rPr>
        <w:t>（片道の場合は１／２とする）</w:t>
      </w:r>
    </w:p>
    <w:p w:rsidR="006022E9" w:rsidRPr="009B3912" w:rsidRDefault="00322D33" w:rsidP="00461612">
      <w:pPr>
        <w:ind w:firstLineChars="100" w:firstLine="210"/>
        <w:rPr>
          <w:szCs w:val="21"/>
        </w:rPr>
      </w:pPr>
      <w:r w:rsidRPr="009B3912">
        <w:rPr>
          <w:rFonts w:hint="eastAsia"/>
          <w:szCs w:val="21"/>
        </w:rPr>
        <w:t xml:space="preserve">　　（</w:t>
      </w:r>
      <w:r w:rsidR="00EC5A59" w:rsidRPr="009B3912">
        <w:rPr>
          <w:rFonts w:hint="eastAsia"/>
          <w:szCs w:val="21"/>
        </w:rPr>
        <w:t>1</w:t>
      </w:r>
      <w:r w:rsidR="00EC5A59" w:rsidRPr="009B3912">
        <w:rPr>
          <w:rFonts w:hint="eastAsia"/>
          <w:szCs w:val="21"/>
        </w:rPr>
        <w:t>クール</w:t>
      </w:r>
      <w:r w:rsidR="00EC5A59" w:rsidRPr="009B3912">
        <w:rPr>
          <w:rFonts w:hint="eastAsia"/>
          <w:szCs w:val="21"/>
        </w:rPr>
        <w:t>6</w:t>
      </w:r>
      <w:r w:rsidR="00EC5A59" w:rsidRPr="009B3912">
        <w:rPr>
          <w:rFonts w:hint="eastAsia"/>
          <w:szCs w:val="21"/>
        </w:rPr>
        <w:t>カ月</w:t>
      </w:r>
      <w:r w:rsidR="00EC5A59" w:rsidRPr="009B3912">
        <w:rPr>
          <w:rFonts w:hint="eastAsia"/>
          <w:szCs w:val="21"/>
        </w:rPr>
        <w:t>24</w:t>
      </w:r>
      <w:r w:rsidR="00EC5A59" w:rsidRPr="009B3912">
        <w:rPr>
          <w:rFonts w:hint="eastAsia"/>
          <w:szCs w:val="21"/>
        </w:rPr>
        <w:t>回程度の通所）</w:t>
      </w:r>
    </w:p>
    <w:p w:rsidR="00461612" w:rsidRPr="009B3912" w:rsidRDefault="00461612" w:rsidP="006022E9">
      <w:pPr>
        <w:rPr>
          <w:szCs w:val="21"/>
        </w:rPr>
      </w:pPr>
    </w:p>
    <w:p w:rsidR="00835DB3" w:rsidRPr="009B3912" w:rsidRDefault="006022E9" w:rsidP="006022E9">
      <w:pPr>
        <w:rPr>
          <w:b/>
          <w:szCs w:val="21"/>
        </w:rPr>
      </w:pPr>
      <w:r w:rsidRPr="009B3912">
        <w:rPr>
          <w:rFonts w:hint="eastAsia"/>
          <w:szCs w:val="21"/>
        </w:rPr>
        <w:t xml:space="preserve">　</w:t>
      </w:r>
      <w:r w:rsidRPr="009B3912">
        <w:rPr>
          <w:rFonts w:hint="eastAsia"/>
          <w:b/>
          <w:szCs w:val="21"/>
        </w:rPr>
        <w:t>４　介護予防ケアマネジメント費</w:t>
      </w:r>
    </w:p>
    <w:p w:rsidR="00A85CDE" w:rsidRPr="009B3912" w:rsidRDefault="00A85CDE" w:rsidP="00A85CDE">
      <w:pPr>
        <w:ind w:firstLineChars="100" w:firstLine="210"/>
      </w:pPr>
      <w:r w:rsidRPr="009B3912">
        <w:rPr>
          <w:rFonts w:hint="eastAsia"/>
        </w:rPr>
        <w:t>ア　介護予防ケアマネジメント費　４４２単位（１月につき）</w:t>
      </w:r>
    </w:p>
    <w:p w:rsidR="00A85CDE" w:rsidRPr="009B3912" w:rsidRDefault="00A85CDE" w:rsidP="00A85CDE">
      <w:pPr>
        <w:ind w:firstLineChars="100" w:firstLine="210"/>
      </w:pPr>
      <w:r w:rsidRPr="009B3912">
        <w:rPr>
          <w:rFonts w:hint="eastAsia"/>
        </w:rPr>
        <w:t>イ　初回加算　３００単位（１月につき）</w:t>
      </w:r>
    </w:p>
    <w:p w:rsidR="00A85CDE" w:rsidRPr="009B3912" w:rsidRDefault="00A85CDE" w:rsidP="00A85CDE">
      <w:pPr>
        <w:ind w:firstLineChars="100" w:firstLine="210"/>
      </w:pPr>
      <w:r w:rsidRPr="009B3912">
        <w:rPr>
          <w:rFonts w:hint="eastAsia"/>
        </w:rPr>
        <w:t>ウ　委託連携加算　３００単位（１月につき）</w:t>
      </w:r>
    </w:p>
    <w:p w:rsidR="00A85CDE" w:rsidRPr="009B3912" w:rsidRDefault="00A85CDE" w:rsidP="00A85CDE">
      <w:pPr>
        <w:ind w:leftChars="200" w:left="840" w:hangingChars="200" w:hanging="420"/>
      </w:pPr>
      <w:r w:rsidRPr="009B3912">
        <w:rPr>
          <w:rFonts w:hint="eastAsia"/>
        </w:rPr>
        <w:t>注１　アについて、第１号事業の対象者に対して介護予防ケアマネジメントを行った場合に、所定単位数を算定する。</w:t>
      </w:r>
    </w:p>
    <w:p w:rsidR="00461612" w:rsidRPr="009B3912" w:rsidRDefault="00BC1B2B" w:rsidP="00A85CDE">
      <w:pPr>
        <w:ind w:leftChars="200" w:left="840" w:hangingChars="200" w:hanging="420"/>
      </w:pPr>
      <w:r w:rsidRPr="009B3912">
        <w:rPr>
          <w:rFonts w:hint="eastAsia"/>
        </w:rPr>
        <w:t>注２　ア</w:t>
      </w:r>
      <w:r w:rsidR="00A85CDE" w:rsidRPr="009B3912">
        <w:rPr>
          <w:rFonts w:hint="eastAsia"/>
        </w:rPr>
        <w:t>について、令和６年度介護報酬改定後の介護予防支援における取扱に準じ、高齢者虐待防止のための措置を講じていない場合は、高齢者虐待防止措置未実施減算として所定単位数に１／１００を乗じた単位を減算する。</w:t>
      </w:r>
    </w:p>
    <w:p w:rsidR="002F18B3" w:rsidRPr="009B3912" w:rsidRDefault="002F18B3" w:rsidP="002F18B3">
      <w:pPr>
        <w:ind w:leftChars="200" w:left="840" w:hangingChars="200" w:hanging="420"/>
      </w:pPr>
      <w:r w:rsidRPr="009B3912">
        <w:rPr>
          <w:rFonts w:hint="eastAsia"/>
        </w:rPr>
        <w:t>注３　アについて、令和６年度介護報酬改定後の介護予防支援における取扱に準じ、業務継続計画を策定し、業務継続計画に従って必要な措置を講じていない場合は、業務策定計画未策定減算として所定単位数に１／１００を乗じた単位を減算する。</w:t>
      </w:r>
    </w:p>
    <w:p w:rsidR="00FC498D" w:rsidRPr="009B3912" w:rsidRDefault="00FC498D" w:rsidP="00A51B75">
      <w:pPr>
        <w:ind w:left="1050" w:hangingChars="500" w:hanging="1050"/>
        <w:rPr>
          <w:szCs w:val="21"/>
        </w:rPr>
      </w:pPr>
      <w:r w:rsidRPr="009B3912">
        <w:rPr>
          <w:rFonts w:hint="eastAsia"/>
          <w:szCs w:val="21"/>
        </w:rPr>
        <w:t xml:space="preserve">　</w:t>
      </w:r>
      <w:r w:rsidR="00A85CDE" w:rsidRPr="009B3912">
        <w:rPr>
          <w:rFonts w:hint="eastAsia"/>
          <w:szCs w:val="21"/>
        </w:rPr>
        <w:t xml:space="preserve">　</w:t>
      </w:r>
      <w:r w:rsidR="002F18B3" w:rsidRPr="009B3912">
        <w:rPr>
          <w:rFonts w:hint="eastAsia"/>
          <w:szCs w:val="21"/>
        </w:rPr>
        <w:t>注４</w:t>
      </w:r>
      <w:r w:rsidRPr="009B3912">
        <w:rPr>
          <w:rFonts w:hint="eastAsia"/>
          <w:szCs w:val="21"/>
        </w:rPr>
        <w:t xml:space="preserve">　イの算定要件等については、</w:t>
      </w:r>
      <w:r w:rsidR="00A85CDE" w:rsidRPr="009B3912">
        <w:rPr>
          <w:rFonts w:hint="eastAsia"/>
          <w:szCs w:val="21"/>
        </w:rPr>
        <w:t>令和６</w:t>
      </w:r>
      <w:r w:rsidRPr="009B3912">
        <w:rPr>
          <w:rFonts w:hint="eastAsia"/>
          <w:szCs w:val="21"/>
        </w:rPr>
        <w:t>年度介護報酬改定後の介護予防支援における初回加算の取扱に準ずる。</w:t>
      </w:r>
    </w:p>
    <w:p w:rsidR="00FC498D" w:rsidRPr="009B3912" w:rsidRDefault="00A85CDE" w:rsidP="00A51B75">
      <w:pPr>
        <w:ind w:left="1050" w:hangingChars="500" w:hanging="1050"/>
        <w:rPr>
          <w:szCs w:val="21"/>
        </w:rPr>
      </w:pPr>
      <w:r w:rsidRPr="009B3912">
        <w:rPr>
          <w:rFonts w:hint="eastAsia"/>
          <w:szCs w:val="21"/>
        </w:rPr>
        <w:t xml:space="preserve">　　</w:t>
      </w:r>
      <w:r w:rsidR="002F18B3" w:rsidRPr="009B3912">
        <w:rPr>
          <w:rFonts w:hint="eastAsia"/>
          <w:szCs w:val="21"/>
        </w:rPr>
        <w:t>注５</w:t>
      </w:r>
      <w:r w:rsidR="00FC498D" w:rsidRPr="009B3912">
        <w:rPr>
          <w:rFonts w:hint="eastAsia"/>
          <w:szCs w:val="21"/>
        </w:rPr>
        <w:t xml:space="preserve">　ウの算定要件等については、</w:t>
      </w:r>
      <w:r w:rsidRPr="009B3912">
        <w:rPr>
          <w:rFonts w:hint="eastAsia"/>
          <w:szCs w:val="21"/>
        </w:rPr>
        <w:t>令和６</w:t>
      </w:r>
      <w:r w:rsidR="00FC498D" w:rsidRPr="009B3912">
        <w:rPr>
          <w:rFonts w:hint="eastAsia"/>
          <w:szCs w:val="21"/>
        </w:rPr>
        <w:t>年度介護報酬改定後の介護予防支援における委託連携加算の取扱に準ずる。</w:t>
      </w:r>
    </w:p>
    <w:p w:rsidR="00461612" w:rsidRPr="009B3912" w:rsidRDefault="00A85CDE" w:rsidP="00461612">
      <w:pPr>
        <w:ind w:left="1050" w:hangingChars="500" w:hanging="1050"/>
        <w:rPr>
          <w:szCs w:val="21"/>
        </w:rPr>
      </w:pPr>
      <w:r w:rsidRPr="009B3912">
        <w:rPr>
          <w:rFonts w:hint="eastAsia"/>
          <w:szCs w:val="21"/>
        </w:rPr>
        <w:t xml:space="preserve">　　</w:t>
      </w:r>
      <w:r w:rsidR="002F18B3" w:rsidRPr="009B3912">
        <w:rPr>
          <w:rFonts w:hint="eastAsia"/>
          <w:szCs w:val="21"/>
        </w:rPr>
        <w:t>注６</w:t>
      </w:r>
      <w:r w:rsidR="00FC498D" w:rsidRPr="009B3912">
        <w:rPr>
          <w:rFonts w:hint="eastAsia"/>
          <w:szCs w:val="21"/>
        </w:rPr>
        <w:t xml:space="preserve">　住所地特例による財政調整においては、１件あたり</w:t>
      </w:r>
      <w:r w:rsidR="00B00AF2" w:rsidRPr="009B3912">
        <w:rPr>
          <w:rFonts w:hint="eastAsia"/>
          <w:szCs w:val="21"/>
        </w:rPr>
        <w:t>４４２</w:t>
      </w:r>
      <w:r w:rsidR="00461612" w:rsidRPr="009B3912">
        <w:rPr>
          <w:rFonts w:hint="eastAsia"/>
          <w:szCs w:val="21"/>
        </w:rPr>
        <w:t>単位とする。算定</w:t>
      </w:r>
    </w:p>
    <w:p w:rsidR="005A1DC4" w:rsidRPr="009B3912" w:rsidRDefault="00FC498D" w:rsidP="005A1DC4">
      <w:pPr>
        <w:ind w:left="1050" w:hangingChars="500" w:hanging="1050"/>
        <w:rPr>
          <w:szCs w:val="21"/>
        </w:rPr>
      </w:pPr>
      <w:r w:rsidRPr="009B3912">
        <w:rPr>
          <w:rFonts w:hint="eastAsia"/>
          <w:szCs w:val="21"/>
        </w:rPr>
        <w:t xml:space="preserve">　　　　　にあたっては、住所地特例対象者の数に</w:t>
      </w:r>
      <w:r w:rsidR="00B00AF2" w:rsidRPr="009B3912">
        <w:rPr>
          <w:rFonts w:hint="eastAsia"/>
          <w:szCs w:val="21"/>
        </w:rPr>
        <w:t>４４２</w:t>
      </w:r>
      <w:r w:rsidR="00461612" w:rsidRPr="009B3912">
        <w:rPr>
          <w:rFonts w:hint="eastAsia"/>
          <w:szCs w:val="21"/>
        </w:rPr>
        <w:t>単位をかけた金額の支払い・請求により財政調整を行うものとする。</w:t>
      </w:r>
    </w:p>
    <w:sectPr w:rsidR="005A1DC4" w:rsidRPr="009B3912" w:rsidSect="00970EF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541" w:rsidRDefault="00E05541" w:rsidP="00C10528">
      <w:pPr>
        <w:spacing w:line="240" w:lineRule="auto"/>
      </w:pPr>
      <w:r>
        <w:separator/>
      </w:r>
    </w:p>
  </w:endnote>
  <w:endnote w:type="continuationSeparator" w:id="0">
    <w:p w:rsidR="00E05541" w:rsidRDefault="00E05541" w:rsidP="00C10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541" w:rsidRDefault="00E05541" w:rsidP="00C10528">
      <w:pPr>
        <w:spacing w:line="240" w:lineRule="auto"/>
      </w:pPr>
      <w:r>
        <w:separator/>
      </w:r>
    </w:p>
  </w:footnote>
  <w:footnote w:type="continuationSeparator" w:id="0">
    <w:p w:rsidR="00E05541" w:rsidRDefault="00E05541" w:rsidP="00C105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794"/>
    <w:multiLevelType w:val="hybridMultilevel"/>
    <w:tmpl w:val="266673FE"/>
    <w:lvl w:ilvl="0" w:tplc="07FEE844">
      <w:start w:val="1"/>
      <w:numFmt w:val="decimalEnclosedParen"/>
      <w:lvlText w:val="%1"/>
      <w:lvlJc w:val="left"/>
      <w:pPr>
        <w:ind w:left="780" w:hanging="360"/>
      </w:pPr>
      <w:rPr>
        <w:rFonts w:ascii="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967160"/>
    <w:multiLevelType w:val="hybridMultilevel"/>
    <w:tmpl w:val="14FA3E46"/>
    <w:lvl w:ilvl="0" w:tplc="74266914">
      <w:start w:val="1"/>
      <w:numFmt w:val="decimalEnclosedParen"/>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AA4EDA"/>
    <w:multiLevelType w:val="hybridMultilevel"/>
    <w:tmpl w:val="712AC528"/>
    <w:lvl w:ilvl="0" w:tplc="8D00BAE0">
      <w:start w:val="1"/>
      <w:numFmt w:val="decimalEnclosedParen"/>
      <w:lvlText w:val="%1"/>
      <w:lvlJc w:val="left"/>
      <w:pPr>
        <w:ind w:left="780" w:hanging="360"/>
      </w:pPr>
      <w:rPr>
        <w:rFonts w:hint="default"/>
      </w:rPr>
    </w:lvl>
    <w:lvl w:ilvl="1" w:tplc="115AF52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617D5E"/>
    <w:multiLevelType w:val="hybridMultilevel"/>
    <w:tmpl w:val="2DDA62D4"/>
    <w:lvl w:ilvl="0" w:tplc="A93AA6E2">
      <w:start w:val="1"/>
      <w:numFmt w:val="decimalEnclosedParen"/>
      <w:lvlText w:val="%1"/>
      <w:lvlJc w:val="left"/>
      <w:pPr>
        <w:ind w:left="780" w:hanging="360"/>
      </w:pPr>
      <w:rPr>
        <w:rFonts w:hint="default"/>
      </w:rPr>
    </w:lvl>
    <w:lvl w:ilvl="1" w:tplc="B2FAB5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655A50"/>
    <w:multiLevelType w:val="hybridMultilevel"/>
    <w:tmpl w:val="9536AD36"/>
    <w:lvl w:ilvl="0" w:tplc="AE50C36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D84518"/>
    <w:multiLevelType w:val="hybridMultilevel"/>
    <w:tmpl w:val="51B4BC48"/>
    <w:lvl w:ilvl="0" w:tplc="31E6A13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6E52F1F"/>
    <w:multiLevelType w:val="hybridMultilevel"/>
    <w:tmpl w:val="523C34DC"/>
    <w:lvl w:ilvl="0" w:tplc="4B100FC4">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91811B7"/>
    <w:multiLevelType w:val="hybridMultilevel"/>
    <w:tmpl w:val="AC6C178E"/>
    <w:lvl w:ilvl="0" w:tplc="289657D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D844FB"/>
    <w:multiLevelType w:val="hybridMultilevel"/>
    <w:tmpl w:val="243C7BBC"/>
    <w:lvl w:ilvl="0" w:tplc="6AF6BDA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1AB6E72"/>
    <w:multiLevelType w:val="hybridMultilevel"/>
    <w:tmpl w:val="D8001D3C"/>
    <w:lvl w:ilvl="0" w:tplc="77EAD040">
      <w:start w:val="1"/>
      <w:numFmt w:val="decimalEnclosedParen"/>
      <w:lvlText w:val="%1"/>
      <w:lvlJc w:val="left"/>
      <w:pPr>
        <w:ind w:left="780" w:hanging="360"/>
      </w:pPr>
      <w:rPr>
        <w:rFonts w:ascii="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362B2C"/>
    <w:multiLevelType w:val="hybridMultilevel"/>
    <w:tmpl w:val="B9D4AC4E"/>
    <w:lvl w:ilvl="0" w:tplc="26E81AB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DE51555"/>
    <w:multiLevelType w:val="hybridMultilevel"/>
    <w:tmpl w:val="02AA9DC2"/>
    <w:lvl w:ilvl="0" w:tplc="7F1E099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0366694"/>
    <w:multiLevelType w:val="hybridMultilevel"/>
    <w:tmpl w:val="8C26FBE0"/>
    <w:lvl w:ilvl="0" w:tplc="783E4DF8">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B0A540E"/>
    <w:multiLevelType w:val="hybridMultilevel"/>
    <w:tmpl w:val="74E8601C"/>
    <w:lvl w:ilvl="0" w:tplc="A69633BA">
      <w:start w:val="1"/>
      <w:numFmt w:val="decimalEnclosedCircle"/>
      <w:lvlText w:val="%1"/>
      <w:lvlJc w:val="left"/>
      <w:pPr>
        <w:ind w:left="780" w:hanging="360"/>
      </w:pPr>
      <w:rPr>
        <w:rFonts w:ascii="ＭＳ 明朝" w:eastAsia="ＭＳ 明朝" w:hAnsi="ＭＳ 明朝" w:cs="ＭＳ 明朝"/>
      </w:rPr>
    </w:lvl>
    <w:lvl w:ilvl="1" w:tplc="7EAC15C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1C7FD0"/>
    <w:multiLevelType w:val="hybridMultilevel"/>
    <w:tmpl w:val="A950F274"/>
    <w:lvl w:ilvl="0" w:tplc="C09CBDB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9A20FCD"/>
    <w:multiLevelType w:val="hybridMultilevel"/>
    <w:tmpl w:val="7A4E7B62"/>
    <w:lvl w:ilvl="0" w:tplc="6F0A491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12"/>
  </w:num>
  <w:num w:numId="3">
    <w:abstractNumId w:val="7"/>
  </w:num>
  <w:num w:numId="4">
    <w:abstractNumId w:val="15"/>
  </w:num>
  <w:num w:numId="5">
    <w:abstractNumId w:val="10"/>
  </w:num>
  <w:num w:numId="6">
    <w:abstractNumId w:val="6"/>
  </w:num>
  <w:num w:numId="7">
    <w:abstractNumId w:val="1"/>
  </w:num>
  <w:num w:numId="8">
    <w:abstractNumId w:val="13"/>
  </w:num>
  <w:num w:numId="9">
    <w:abstractNumId w:val="2"/>
  </w:num>
  <w:num w:numId="10">
    <w:abstractNumId w:val="3"/>
  </w:num>
  <w:num w:numId="11">
    <w:abstractNumId w:val="0"/>
  </w:num>
  <w:num w:numId="12">
    <w:abstractNumId w:val="9"/>
  </w:num>
  <w:num w:numId="13">
    <w:abstractNumId w:val="8"/>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34"/>
    <w:rsid w:val="000008D1"/>
    <w:rsid w:val="00010A34"/>
    <w:rsid w:val="00040F1A"/>
    <w:rsid w:val="00064392"/>
    <w:rsid w:val="00064D8F"/>
    <w:rsid w:val="000A378C"/>
    <w:rsid w:val="000C396D"/>
    <w:rsid w:val="000E76EC"/>
    <w:rsid w:val="000F31A8"/>
    <w:rsid w:val="000F546D"/>
    <w:rsid w:val="00116590"/>
    <w:rsid w:val="00123919"/>
    <w:rsid w:val="00124562"/>
    <w:rsid w:val="00151A56"/>
    <w:rsid w:val="00181F24"/>
    <w:rsid w:val="001A571A"/>
    <w:rsid w:val="001B43C1"/>
    <w:rsid w:val="001C2386"/>
    <w:rsid w:val="001E1266"/>
    <w:rsid w:val="001E3131"/>
    <w:rsid w:val="00255E0A"/>
    <w:rsid w:val="00261863"/>
    <w:rsid w:val="0026693A"/>
    <w:rsid w:val="0027367E"/>
    <w:rsid w:val="002740C8"/>
    <w:rsid w:val="002C3727"/>
    <w:rsid w:val="002C5F3A"/>
    <w:rsid w:val="002E0609"/>
    <w:rsid w:val="002F0844"/>
    <w:rsid w:val="002F18B3"/>
    <w:rsid w:val="00322D33"/>
    <w:rsid w:val="003259CA"/>
    <w:rsid w:val="003260F1"/>
    <w:rsid w:val="00326EFC"/>
    <w:rsid w:val="00332B06"/>
    <w:rsid w:val="0034175A"/>
    <w:rsid w:val="00346656"/>
    <w:rsid w:val="003576AA"/>
    <w:rsid w:val="003F48AD"/>
    <w:rsid w:val="00410A52"/>
    <w:rsid w:val="004165A7"/>
    <w:rsid w:val="00423229"/>
    <w:rsid w:val="00452013"/>
    <w:rsid w:val="00461612"/>
    <w:rsid w:val="00480523"/>
    <w:rsid w:val="004865A9"/>
    <w:rsid w:val="004A330D"/>
    <w:rsid w:val="004E55F8"/>
    <w:rsid w:val="00501D77"/>
    <w:rsid w:val="00503C86"/>
    <w:rsid w:val="00513EFE"/>
    <w:rsid w:val="00527079"/>
    <w:rsid w:val="005539B9"/>
    <w:rsid w:val="005571B7"/>
    <w:rsid w:val="0057095E"/>
    <w:rsid w:val="0059422C"/>
    <w:rsid w:val="005A1DC4"/>
    <w:rsid w:val="005A2126"/>
    <w:rsid w:val="005A3997"/>
    <w:rsid w:val="005C5D1D"/>
    <w:rsid w:val="005E1469"/>
    <w:rsid w:val="005E3764"/>
    <w:rsid w:val="006022E9"/>
    <w:rsid w:val="00621D26"/>
    <w:rsid w:val="00637255"/>
    <w:rsid w:val="006A0562"/>
    <w:rsid w:val="006E05DD"/>
    <w:rsid w:val="006F2C6B"/>
    <w:rsid w:val="00726A52"/>
    <w:rsid w:val="00746246"/>
    <w:rsid w:val="007552E2"/>
    <w:rsid w:val="00776859"/>
    <w:rsid w:val="007A7D52"/>
    <w:rsid w:val="007D4D34"/>
    <w:rsid w:val="007F1D2F"/>
    <w:rsid w:val="00812DF8"/>
    <w:rsid w:val="00824AF5"/>
    <w:rsid w:val="00825766"/>
    <w:rsid w:val="00834B19"/>
    <w:rsid w:val="00835DB3"/>
    <w:rsid w:val="008A71B3"/>
    <w:rsid w:val="008B1E7A"/>
    <w:rsid w:val="008F20CE"/>
    <w:rsid w:val="008F5854"/>
    <w:rsid w:val="00954B94"/>
    <w:rsid w:val="00966A53"/>
    <w:rsid w:val="00967644"/>
    <w:rsid w:val="00970EF0"/>
    <w:rsid w:val="00993219"/>
    <w:rsid w:val="009B3912"/>
    <w:rsid w:val="00A2545A"/>
    <w:rsid w:val="00A51B75"/>
    <w:rsid w:val="00A85CDE"/>
    <w:rsid w:val="00B00AF2"/>
    <w:rsid w:val="00B03418"/>
    <w:rsid w:val="00B13E37"/>
    <w:rsid w:val="00B25735"/>
    <w:rsid w:val="00B410D4"/>
    <w:rsid w:val="00B62ABE"/>
    <w:rsid w:val="00B6338D"/>
    <w:rsid w:val="00B7113B"/>
    <w:rsid w:val="00BB1223"/>
    <w:rsid w:val="00BB4070"/>
    <w:rsid w:val="00BC1B2B"/>
    <w:rsid w:val="00BD24FE"/>
    <w:rsid w:val="00C10528"/>
    <w:rsid w:val="00C25815"/>
    <w:rsid w:val="00C36EA0"/>
    <w:rsid w:val="00C40FE5"/>
    <w:rsid w:val="00C45043"/>
    <w:rsid w:val="00C62BFB"/>
    <w:rsid w:val="00CC2FB6"/>
    <w:rsid w:val="00CD33A8"/>
    <w:rsid w:val="00CE06EF"/>
    <w:rsid w:val="00CF2423"/>
    <w:rsid w:val="00D07E96"/>
    <w:rsid w:val="00D10096"/>
    <w:rsid w:val="00D164FA"/>
    <w:rsid w:val="00D20FC5"/>
    <w:rsid w:val="00D22B79"/>
    <w:rsid w:val="00D271CE"/>
    <w:rsid w:val="00D35354"/>
    <w:rsid w:val="00DC7AF7"/>
    <w:rsid w:val="00DD0D7B"/>
    <w:rsid w:val="00DD65D9"/>
    <w:rsid w:val="00DE0308"/>
    <w:rsid w:val="00DE5EA3"/>
    <w:rsid w:val="00DF03B0"/>
    <w:rsid w:val="00DF7B1E"/>
    <w:rsid w:val="00E05541"/>
    <w:rsid w:val="00E2700C"/>
    <w:rsid w:val="00E36A03"/>
    <w:rsid w:val="00E53285"/>
    <w:rsid w:val="00E96FAB"/>
    <w:rsid w:val="00EA17F9"/>
    <w:rsid w:val="00EB4F8E"/>
    <w:rsid w:val="00EC5A59"/>
    <w:rsid w:val="00ED4354"/>
    <w:rsid w:val="00ED50E6"/>
    <w:rsid w:val="00EF7D60"/>
    <w:rsid w:val="00F04C03"/>
    <w:rsid w:val="00F31174"/>
    <w:rsid w:val="00F47B78"/>
    <w:rsid w:val="00F50F19"/>
    <w:rsid w:val="00F76E18"/>
    <w:rsid w:val="00F85852"/>
    <w:rsid w:val="00F86A12"/>
    <w:rsid w:val="00FC0168"/>
    <w:rsid w:val="00FC498D"/>
    <w:rsid w:val="00FD6C0B"/>
    <w:rsid w:val="00FE1AD8"/>
    <w:rsid w:val="00FE3551"/>
    <w:rsid w:val="00FF7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88E2FD"/>
  <w15:docId w15:val="{E5FBE8C0-FBCD-4BB2-8CE9-591B7DFD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5A9"/>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528"/>
    <w:pPr>
      <w:tabs>
        <w:tab w:val="center" w:pos="4252"/>
        <w:tab w:val="right" w:pos="8504"/>
      </w:tabs>
      <w:snapToGrid w:val="0"/>
    </w:pPr>
  </w:style>
  <w:style w:type="character" w:customStyle="1" w:styleId="a4">
    <w:name w:val="ヘッダー (文字)"/>
    <w:basedOn w:val="a0"/>
    <w:link w:val="a3"/>
    <w:uiPriority w:val="99"/>
    <w:rsid w:val="00C10528"/>
    <w:rPr>
      <w:sz w:val="21"/>
    </w:rPr>
  </w:style>
  <w:style w:type="paragraph" w:styleId="a5">
    <w:name w:val="footer"/>
    <w:basedOn w:val="a"/>
    <w:link w:val="a6"/>
    <w:uiPriority w:val="99"/>
    <w:unhideWhenUsed/>
    <w:rsid w:val="00C10528"/>
    <w:pPr>
      <w:tabs>
        <w:tab w:val="center" w:pos="4252"/>
        <w:tab w:val="right" w:pos="8504"/>
      </w:tabs>
      <w:snapToGrid w:val="0"/>
    </w:pPr>
  </w:style>
  <w:style w:type="character" w:customStyle="1" w:styleId="a6">
    <w:name w:val="フッター (文字)"/>
    <w:basedOn w:val="a0"/>
    <w:link w:val="a5"/>
    <w:uiPriority w:val="99"/>
    <w:rsid w:val="00C10528"/>
    <w:rPr>
      <w:sz w:val="21"/>
    </w:rPr>
  </w:style>
  <w:style w:type="table" w:styleId="a7">
    <w:name w:val="Table Grid"/>
    <w:basedOn w:val="a1"/>
    <w:uiPriority w:val="59"/>
    <w:rsid w:val="00EB4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4070"/>
    <w:pPr>
      <w:ind w:leftChars="400" w:left="840"/>
    </w:pPr>
  </w:style>
  <w:style w:type="paragraph" w:styleId="a9">
    <w:name w:val="Balloon Text"/>
    <w:basedOn w:val="a"/>
    <w:link w:val="aa"/>
    <w:uiPriority w:val="99"/>
    <w:semiHidden/>
    <w:unhideWhenUsed/>
    <w:rsid w:val="005A399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39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169F0-FC80-4698-B0D4-B206D023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4664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yz111066</dc:creator>
  <cp:lastModifiedBy>伊井野　和也</cp:lastModifiedBy>
  <cp:revision>4</cp:revision>
  <cp:lastPrinted>2025-04-01T00:25:00Z</cp:lastPrinted>
  <dcterms:created xsi:type="dcterms:W3CDTF">2025-04-01T05:22:00Z</dcterms:created>
  <dcterms:modified xsi:type="dcterms:W3CDTF">2025-04-01T05:42:00Z</dcterms:modified>
</cp:coreProperties>
</file>