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DE" w:rsidRPr="00AE2CAF" w:rsidRDefault="00775EDE" w:rsidP="00775EDE">
      <w:pPr>
        <w:jc w:val="lef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様式第1号（第3条関係）</w:t>
      </w:r>
    </w:p>
    <w:p w:rsidR="00A17773" w:rsidRPr="00AE2CAF" w:rsidRDefault="00775EDE" w:rsidP="00775EDE">
      <w:pPr>
        <w:jc w:val="righ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 xml:space="preserve">　年　　　月　　　日</w:t>
      </w:r>
    </w:p>
    <w:p w:rsidR="00775EDE" w:rsidRPr="00AE2CAF" w:rsidRDefault="00775EDE" w:rsidP="00775EDE">
      <w:pPr>
        <w:jc w:val="right"/>
        <w:rPr>
          <w:rFonts w:asciiTheme="minorEastAsia" w:hAnsiTheme="minorEastAsia"/>
        </w:rPr>
      </w:pPr>
    </w:p>
    <w:p w:rsidR="00775EDE" w:rsidRPr="00AE2CAF" w:rsidRDefault="00B16C55" w:rsidP="00775E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八頭町教育委員会教育長</w:t>
      </w:r>
      <w:r w:rsidR="00775EDE" w:rsidRPr="00AE2CAF">
        <w:rPr>
          <w:rFonts w:asciiTheme="minorEastAsia" w:hAnsiTheme="minorEastAsia" w:hint="eastAsia"/>
        </w:rPr>
        <w:t xml:space="preserve">　様</w:t>
      </w:r>
    </w:p>
    <w:p w:rsidR="00775EDE" w:rsidRPr="0013196A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B16C55" w:rsidP="00775EDE">
      <w:pPr>
        <w:wordWrap w:val="0"/>
        <w:ind w:right="-2"/>
        <w:jc w:val="right"/>
        <w:rPr>
          <w:rFonts w:asciiTheme="minorEastAsia" w:hAnsiTheme="minorEastAsia"/>
          <w:kern w:val="0"/>
          <w:u w:val="single"/>
        </w:rPr>
      </w:pPr>
      <w:r w:rsidRPr="008724C0">
        <w:rPr>
          <w:rFonts w:asciiTheme="minorEastAsia" w:hAnsiTheme="minorEastAsia" w:hint="eastAsia"/>
          <w:spacing w:val="52"/>
          <w:kern w:val="0"/>
          <w:u w:val="single"/>
          <w:fitText w:val="840" w:id="-2111130368"/>
        </w:rPr>
        <w:t>学校</w:t>
      </w:r>
      <w:r w:rsidRPr="008724C0">
        <w:rPr>
          <w:rFonts w:asciiTheme="minorEastAsia" w:hAnsiTheme="minorEastAsia" w:hint="eastAsia"/>
          <w:spacing w:val="1"/>
          <w:kern w:val="0"/>
          <w:u w:val="single"/>
          <w:fitText w:val="840" w:id="-2111130368"/>
        </w:rPr>
        <w:t>名</w:t>
      </w:r>
      <w:r w:rsidR="00775EDE" w:rsidRPr="00AE2CAF">
        <w:rPr>
          <w:rFonts w:asciiTheme="minorEastAsia" w:hAnsiTheme="minorEastAsia" w:hint="eastAsia"/>
          <w:kern w:val="0"/>
          <w:u w:val="single"/>
        </w:rPr>
        <w:t xml:space="preserve"> </w:t>
      </w:r>
      <w:r w:rsidR="00775EDE" w:rsidRPr="00AE2CAF">
        <w:rPr>
          <w:rFonts w:asciiTheme="minorEastAsia" w:hAnsiTheme="minorEastAsia"/>
          <w:kern w:val="0"/>
          <w:u w:val="single"/>
        </w:rPr>
        <w:t xml:space="preserve">                       </w:t>
      </w:r>
    </w:p>
    <w:p w:rsidR="007746CF" w:rsidRPr="00AE2CAF" w:rsidRDefault="007746CF" w:rsidP="007746CF">
      <w:pPr>
        <w:ind w:right="-2"/>
        <w:jc w:val="right"/>
        <w:rPr>
          <w:rFonts w:asciiTheme="minorEastAsia" w:hAnsiTheme="minorEastAsia"/>
          <w:u w:val="single"/>
        </w:rPr>
      </w:pPr>
    </w:p>
    <w:p w:rsidR="00775EDE" w:rsidRPr="00AE2CAF" w:rsidRDefault="00B16C55" w:rsidP="00775EDE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校</w:t>
      </w:r>
      <w:r w:rsidR="008724C0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長</w:t>
      </w:r>
      <w:r w:rsidR="008724C0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名</w:t>
      </w:r>
      <w:r w:rsidR="00775EDE" w:rsidRPr="00AE2CAF">
        <w:rPr>
          <w:rFonts w:asciiTheme="minorEastAsia" w:hAnsiTheme="minorEastAsia" w:hint="eastAsia"/>
          <w:u w:val="single"/>
        </w:rPr>
        <w:t xml:space="preserve">　　　　　　　　　　　</w:t>
      </w:r>
      <w:r w:rsidR="00775EDE" w:rsidRPr="00AE2CAF">
        <w:rPr>
          <w:rFonts w:asciiTheme="minorEastAsia" w:hAnsiTheme="minorEastAsia"/>
          <w:u w:val="single"/>
        </w:rPr>
        <w:fldChar w:fldCharType="begin"/>
      </w:r>
      <w:r w:rsidR="00775EDE" w:rsidRPr="00AE2CAF">
        <w:rPr>
          <w:rFonts w:asciiTheme="minorEastAsia" w:hAnsiTheme="minorEastAsia"/>
          <w:u w:val="single"/>
        </w:rPr>
        <w:instrText xml:space="preserve"> </w:instrText>
      </w:r>
      <w:r w:rsidR="00775EDE" w:rsidRPr="00AE2CAF">
        <w:rPr>
          <w:rFonts w:asciiTheme="minorEastAsia" w:hAnsiTheme="minorEastAsia" w:hint="eastAsia"/>
          <w:u w:val="single"/>
        </w:rPr>
        <w:instrText>eq \o\ac(○,</w:instrText>
      </w:r>
      <w:r w:rsidR="00775EDE" w:rsidRPr="00AE2CAF">
        <w:rPr>
          <w:rFonts w:asciiTheme="minorEastAsia" w:hAnsiTheme="minorEastAsia" w:hint="eastAsia"/>
          <w:position w:val="1"/>
          <w:sz w:val="14"/>
          <w:u w:val="single"/>
        </w:rPr>
        <w:instrText>印</w:instrText>
      </w:r>
      <w:r w:rsidR="00775EDE" w:rsidRPr="00AE2CAF">
        <w:rPr>
          <w:rFonts w:asciiTheme="minorEastAsia" w:hAnsiTheme="minorEastAsia" w:hint="eastAsia"/>
          <w:u w:val="single"/>
        </w:rPr>
        <w:instrText>)</w:instrText>
      </w:r>
      <w:r w:rsidR="00775EDE" w:rsidRPr="00AE2CAF">
        <w:rPr>
          <w:rFonts w:asciiTheme="minorEastAsia" w:hAnsiTheme="minorEastAsia"/>
          <w:u w:val="single"/>
        </w:rPr>
        <w:fldChar w:fldCharType="end"/>
      </w: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jc w:val="center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面接指導勧奨報告書</w:t>
      </w:r>
    </w:p>
    <w:p w:rsidR="00775EDE" w:rsidRPr="00AE2CAF" w:rsidRDefault="00775EDE" w:rsidP="00775EDE">
      <w:pPr>
        <w:rPr>
          <w:rFonts w:asciiTheme="minorEastAsia" w:hAnsiTheme="minorEastAsia"/>
        </w:rPr>
      </w:pPr>
    </w:p>
    <w:p w:rsidR="00775EDE" w:rsidRPr="00AE2CAF" w:rsidRDefault="00775EDE" w:rsidP="00775E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対象者</w:t>
      </w:r>
    </w:p>
    <w:p w:rsidR="00775EDE" w:rsidRPr="00AE2CAF" w:rsidRDefault="00775EDE" w:rsidP="00775EDE">
      <w:pPr>
        <w:pStyle w:val="a3"/>
        <w:ind w:leftChars="0" w:left="360"/>
        <w:jc w:val="righ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（　　　　　　年　　　月分）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4795"/>
        <w:gridCol w:w="2392"/>
        <w:gridCol w:w="1293"/>
      </w:tblGrid>
      <w:tr w:rsidR="00775EDE" w:rsidRPr="00AE2CAF" w:rsidTr="00393C7F">
        <w:trPr>
          <w:jc w:val="center"/>
        </w:trPr>
        <w:tc>
          <w:tcPr>
            <w:tcW w:w="5116" w:type="dxa"/>
            <w:gridSpan w:val="2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事由（面接指導の対象者）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該当職員の職・氏名</w:t>
            </w:r>
          </w:p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（勧奨を行った職員）</w:t>
            </w: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左の内、面接指導の希望の有無</w:t>
            </w: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時間外勤務が1月当たり100時間を超えた職員</w:t>
            </w:r>
            <w:r w:rsidR="00393C7F">
              <w:rPr>
                <w:rFonts w:asciiTheme="minorEastAsia" w:hAnsiTheme="minorEastAsia" w:hint="eastAsia"/>
              </w:rPr>
              <w:t>又は2月以上6月以内の期間において時間外勤務が1月当たり80時間を超えた職員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時間外勤務が1月当たり80時間を超えた職員</w:t>
            </w:r>
            <w:r w:rsidR="009C6D0F">
              <w:rPr>
                <w:rFonts w:asciiTheme="minorEastAsia" w:hAnsiTheme="minorEastAsia" w:hint="eastAsia"/>
              </w:rPr>
              <w:t>で、かつ疲労の蓄積が認められる職員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795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時間外勤務が1月当たり45時間を超える職員で、健康への配慮が必要と認められる職員</w:t>
            </w:r>
            <w:r w:rsidR="007746CF" w:rsidRPr="00AE2CAF">
              <w:rPr>
                <w:rFonts w:asciiTheme="minorEastAsia" w:hAnsiTheme="minorEastAsia" w:hint="eastAsia"/>
                <w:sz w:val="16"/>
              </w:rPr>
              <w:t>※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775EDE" w:rsidRPr="00AE2CAF" w:rsidTr="00393C7F">
        <w:trPr>
          <w:trHeight w:val="1113"/>
          <w:jc w:val="center"/>
        </w:trPr>
        <w:tc>
          <w:tcPr>
            <w:tcW w:w="321" w:type="dxa"/>
            <w:vAlign w:val="center"/>
          </w:tcPr>
          <w:p w:rsidR="00775EDE" w:rsidRPr="00AE2CAF" w:rsidRDefault="00775EDE" w:rsidP="00393C7F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E2CA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795" w:type="dxa"/>
            <w:vAlign w:val="center"/>
          </w:tcPr>
          <w:p w:rsidR="00775EDE" w:rsidRPr="00AE2CAF" w:rsidRDefault="00B16C55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</w:t>
            </w:r>
            <w:r w:rsidR="00775EDE" w:rsidRPr="00AE2CAF">
              <w:rPr>
                <w:rFonts w:asciiTheme="minorEastAsia" w:hAnsiTheme="minorEastAsia" w:hint="eastAsia"/>
              </w:rPr>
              <w:t>長が特に疲労の蓄積又は健康障害があると認める職員</w:t>
            </w:r>
          </w:p>
        </w:tc>
        <w:tc>
          <w:tcPr>
            <w:tcW w:w="2392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vAlign w:val="center"/>
          </w:tcPr>
          <w:p w:rsidR="00775EDE" w:rsidRPr="00AE2CAF" w:rsidRDefault="00775EDE" w:rsidP="00775ED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775EDE" w:rsidRPr="008724C0" w:rsidRDefault="007746CF" w:rsidP="008724C0">
      <w:pPr>
        <w:pStyle w:val="a3"/>
        <w:ind w:leftChars="0" w:left="360"/>
        <w:rPr>
          <w:rFonts w:asciiTheme="minorEastAsia" w:hAnsiTheme="minorEastAsia"/>
          <w:sz w:val="16"/>
        </w:rPr>
      </w:pPr>
      <w:r w:rsidRPr="00AE2CAF">
        <w:rPr>
          <w:rFonts w:asciiTheme="minorEastAsia" w:hAnsiTheme="minorEastAsia" w:hint="eastAsia"/>
          <w:sz w:val="16"/>
        </w:rPr>
        <w:t>※「時間外勤務」とは、</w:t>
      </w:r>
      <w:r w:rsidR="00B16C55" w:rsidRPr="00B16C55">
        <w:rPr>
          <w:rFonts w:asciiTheme="minorEastAsia" w:hAnsiTheme="minorEastAsia" w:hint="eastAsia"/>
          <w:sz w:val="16"/>
        </w:rPr>
        <w:t>公立</w:t>
      </w:r>
      <w:r w:rsidR="008724C0">
        <w:rPr>
          <w:rFonts w:asciiTheme="minorEastAsia" w:hAnsiTheme="minorEastAsia" w:hint="eastAsia"/>
          <w:sz w:val="16"/>
        </w:rPr>
        <w:t>の義務教育諸学校等の教育職員の給与等に関する特別措置法（昭和46年法律第77号）第7</w:t>
      </w:r>
      <w:r w:rsidR="00B16C55" w:rsidRPr="008724C0">
        <w:rPr>
          <w:rFonts w:asciiTheme="minorEastAsia" w:hAnsiTheme="minorEastAsia" w:hint="eastAsia"/>
          <w:sz w:val="16"/>
        </w:rPr>
        <w:t>条の指針で規定する在校等時間から所定の勤務時間を除いた時間</w:t>
      </w:r>
      <w:r w:rsidRPr="008724C0">
        <w:rPr>
          <w:rFonts w:asciiTheme="minorEastAsia" w:hAnsiTheme="minorEastAsia" w:hint="eastAsia"/>
          <w:sz w:val="16"/>
        </w:rPr>
        <w:t>とする。</w:t>
      </w:r>
    </w:p>
    <w:p w:rsidR="00775EDE" w:rsidRPr="00AE2CAF" w:rsidRDefault="00775EDE" w:rsidP="00775E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面接内容</w:t>
      </w:r>
    </w:p>
    <w:p w:rsidR="00775EDE" w:rsidRPr="00AE2CAF" w:rsidRDefault="00775EDE" w:rsidP="00775EDE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業務内容（責任性などを含む。）</w:t>
      </w:r>
    </w:p>
    <w:p w:rsidR="00393C7F" w:rsidRPr="00AE2CAF" w:rsidRDefault="00393C7F" w:rsidP="007746CF">
      <w:pPr>
        <w:rPr>
          <w:rFonts w:asciiTheme="minorEastAsia" w:hAnsiTheme="minorEastAsia"/>
        </w:rPr>
      </w:pPr>
    </w:p>
    <w:p w:rsidR="00393C7F" w:rsidRPr="00AE2CAF" w:rsidRDefault="00393C7F" w:rsidP="007746CF">
      <w:pPr>
        <w:rPr>
          <w:rFonts w:asciiTheme="minorEastAsia" w:hAnsiTheme="minorEastAsia"/>
        </w:rPr>
      </w:pPr>
    </w:p>
    <w:p w:rsidR="00340673" w:rsidRDefault="00B16C55" w:rsidP="00775EDE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校長</w:t>
      </w:r>
      <w:r w:rsidR="00775EDE" w:rsidRPr="00AE2CAF">
        <w:rPr>
          <w:rFonts w:asciiTheme="minorEastAsia" w:hAnsiTheme="minorEastAsia" w:hint="eastAsia"/>
        </w:rPr>
        <w:t>面接の結果等（気づかれた点等）</w:t>
      </w:r>
    </w:p>
    <w:p w:rsidR="00340673" w:rsidRPr="00340673" w:rsidRDefault="00340673" w:rsidP="00340673"/>
    <w:p w:rsidR="00340673" w:rsidRPr="00340673" w:rsidRDefault="00340673" w:rsidP="00340673"/>
    <w:p w:rsidR="00775EDE" w:rsidRDefault="00775EDE" w:rsidP="00340673">
      <w:bookmarkStart w:id="0" w:name="_GoBack"/>
      <w:bookmarkEnd w:id="0"/>
    </w:p>
    <w:sectPr w:rsidR="00775EDE" w:rsidSect="0034067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41" w:rsidRDefault="00767741" w:rsidP="00AE2CAF">
      <w:r>
        <w:separator/>
      </w:r>
    </w:p>
  </w:endnote>
  <w:endnote w:type="continuationSeparator" w:id="0">
    <w:p w:rsidR="00767741" w:rsidRDefault="00767741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41" w:rsidRDefault="00767741" w:rsidP="00AE2CAF">
      <w:r>
        <w:separator/>
      </w:r>
    </w:p>
  </w:footnote>
  <w:footnote w:type="continuationSeparator" w:id="0">
    <w:p w:rsidR="00767741" w:rsidRDefault="00767741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F49BA"/>
    <w:multiLevelType w:val="hybridMultilevel"/>
    <w:tmpl w:val="AE5C889E"/>
    <w:lvl w:ilvl="0" w:tplc="FFFFFFFF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1C227F"/>
    <w:multiLevelType w:val="hybridMultilevel"/>
    <w:tmpl w:val="3612C61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13196A"/>
    <w:rsid w:val="00163D78"/>
    <w:rsid w:val="001E2F5D"/>
    <w:rsid w:val="00340673"/>
    <w:rsid w:val="00393C7F"/>
    <w:rsid w:val="004E5459"/>
    <w:rsid w:val="00514DEB"/>
    <w:rsid w:val="005E2206"/>
    <w:rsid w:val="00767741"/>
    <w:rsid w:val="007746CF"/>
    <w:rsid w:val="00775EDE"/>
    <w:rsid w:val="007C3E62"/>
    <w:rsid w:val="0085625B"/>
    <w:rsid w:val="008724C0"/>
    <w:rsid w:val="009C6D0F"/>
    <w:rsid w:val="009E27DE"/>
    <w:rsid w:val="00A04DD0"/>
    <w:rsid w:val="00A17773"/>
    <w:rsid w:val="00A40AF1"/>
    <w:rsid w:val="00AE2CAF"/>
    <w:rsid w:val="00B16C55"/>
    <w:rsid w:val="00CA5204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39F65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Balloon Text"/>
    <w:basedOn w:val="a"/>
    <w:link w:val="aa"/>
    <w:uiPriority w:val="99"/>
    <w:semiHidden/>
    <w:unhideWhenUsed/>
    <w:rsid w:val="009E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yn302071</cp:lastModifiedBy>
  <cp:revision>2</cp:revision>
  <cp:lastPrinted>2020-05-13T08:26:00Z</cp:lastPrinted>
  <dcterms:created xsi:type="dcterms:W3CDTF">2020-05-25T00:36:00Z</dcterms:created>
  <dcterms:modified xsi:type="dcterms:W3CDTF">2020-05-25T00:36:00Z</dcterms:modified>
</cp:coreProperties>
</file>